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BD81A" w14:textId="32650C25" w:rsidR="001957B7" w:rsidRDefault="001957B7" w:rsidP="00581457">
      <w:pPr>
        <w:jc w:val="both"/>
        <w:rPr>
          <w:rFonts w:ascii="Times New Roman" w:hAnsi="Times New Roman" w:cs="Times New Roman"/>
          <w:b/>
          <w:bCs/>
          <w:sz w:val="32"/>
          <w:szCs w:val="32"/>
          <w:lang w:eastAsia="en-IN"/>
        </w:rPr>
      </w:pPr>
      <w:r w:rsidRPr="00082AD2">
        <w:rPr>
          <w:rFonts w:ascii="Times New Roman" w:hAnsi="Times New Roman" w:cs="Times New Roman"/>
          <w:b/>
          <w:bCs/>
          <w:sz w:val="32"/>
          <w:szCs w:val="32"/>
          <w:lang w:eastAsia="en-IN"/>
        </w:rPr>
        <w:t xml:space="preserve">Annual Report </w:t>
      </w:r>
      <w:r>
        <w:rPr>
          <w:rFonts w:ascii="Times New Roman" w:hAnsi="Times New Roman" w:cs="Times New Roman"/>
          <w:b/>
          <w:bCs/>
          <w:sz w:val="32"/>
          <w:szCs w:val="32"/>
          <w:lang w:eastAsia="en-IN"/>
        </w:rPr>
        <w:t>‘</w:t>
      </w:r>
      <w:r w:rsidRPr="00082AD2">
        <w:rPr>
          <w:rFonts w:ascii="Times New Roman" w:hAnsi="Times New Roman" w:cs="Times New Roman"/>
          <w:b/>
          <w:bCs/>
          <w:sz w:val="32"/>
          <w:szCs w:val="32"/>
          <w:lang w:eastAsia="en-IN"/>
        </w:rPr>
        <w:t xml:space="preserve">Career Counselling and </w:t>
      </w:r>
      <w:r>
        <w:rPr>
          <w:rFonts w:ascii="Times New Roman" w:hAnsi="Times New Roman" w:cs="Times New Roman"/>
          <w:b/>
          <w:bCs/>
          <w:sz w:val="32"/>
          <w:szCs w:val="32"/>
          <w:lang w:eastAsia="en-IN"/>
        </w:rPr>
        <w:t>Placement</w:t>
      </w:r>
      <w:r w:rsidRPr="00082AD2">
        <w:rPr>
          <w:rFonts w:ascii="Times New Roman" w:hAnsi="Times New Roman" w:cs="Times New Roman"/>
          <w:b/>
          <w:bCs/>
          <w:sz w:val="32"/>
          <w:szCs w:val="32"/>
          <w:lang w:eastAsia="en-IN"/>
        </w:rPr>
        <w:t xml:space="preserve"> Cell</w:t>
      </w:r>
      <w:r>
        <w:rPr>
          <w:rFonts w:ascii="Times New Roman" w:hAnsi="Times New Roman" w:cs="Times New Roman"/>
          <w:b/>
          <w:bCs/>
          <w:sz w:val="32"/>
          <w:szCs w:val="32"/>
          <w:lang w:eastAsia="en-IN"/>
        </w:rPr>
        <w:t>’</w:t>
      </w:r>
      <w:r w:rsidRPr="00082AD2">
        <w:rPr>
          <w:rFonts w:ascii="Times New Roman" w:hAnsi="Times New Roman" w:cs="Times New Roman"/>
          <w:b/>
          <w:bCs/>
          <w:sz w:val="32"/>
          <w:szCs w:val="32"/>
          <w:lang w:eastAsia="en-IN"/>
        </w:rPr>
        <w:t xml:space="preserve"> 202</w:t>
      </w:r>
      <w:r>
        <w:rPr>
          <w:rFonts w:ascii="Times New Roman" w:hAnsi="Times New Roman" w:cs="Times New Roman"/>
          <w:b/>
          <w:bCs/>
          <w:sz w:val="32"/>
          <w:szCs w:val="32"/>
          <w:lang w:eastAsia="en-IN"/>
        </w:rPr>
        <w:t>4-25</w:t>
      </w:r>
    </w:p>
    <w:p w14:paraId="4E0E2B38" w14:textId="3D4A76B2" w:rsidR="001957B7" w:rsidRPr="00F91179" w:rsidRDefault="001957B7" w:rsidP="00581457">
      <w:pPr>
        <w:ind w:firstLine="360"/>
        <w:jc w:val="both"/>
        <w:rPr>
          <w:rFonts w:ascii="Times New Roman" w:hAnsi="Times New Roman" w:cs="Times New Roman"/>
          <w:sz w:val="24"/>
          <w:szCs w:val="24"/>
          <w:lang w:eastAsia="en-IN"/>
        </w:rPr>
      </w:pPr>
      <w:r w:rsidRPr="00F91179">
        <w:rPr>
          <w:rFonts w:ascii="Times New Roman" w:hAnsi="Times New Roman" w:cs="Times New Roman"/>
          <w:sz w:val="24"/>
          <w:szCs w:val="24"/>
          <w:lang w:eastAsia="en-IN"/>
        </w:rPr>
        <w:t xml:space="preserve">The cell of the college provides students with valuable guidance and support to make informed career decisions. It offers resources for exploring various career paths, developing essential skills, connecting with potential employers for job opportunities and navigating the job market successfully. By bridging the gap between academia and industry, the ‘Career Counselling and Placement Cell’ plays a vital role in shaping students’ future careers, helping them transition smoothly from education to the workforce. Here’s the summary of the initiatives: </w:t>
      </w:r>
    </w:p>
    <w:p w14:paraId="714308AA" w14:textId="4D0DBDA6" w:rsidR="003374B7" w:rsidRPr="00F91179" w:rsidRDefault="003374B7" w:rsidP="00581457">
      <w:pPr>
        <w:jc w:val="both"/>
        <w:rPr>
          <w:rFonts w:ascii="Times New Roman" w:hAnsi="Times New Roman" w:cs="Times New Roman"/>
          <w:b/>
          <w:bCs/>
          <w:sz w:val="24"/>
          <w:szCs w:val="24"/>
        </w:rPr>
      </w:pPr>
      <w:r w:rsidRPr="00F91179">
        <w:rPr>
          <w:rFonts w:ascii="Times New Roman" w:hAnsi="Times New Roman" w:cs="Times New Roman"/>
          <w:b/>
          <w:bCs/>
          <w:sz w:val="24"/>
          <w:szCs w:val="24"/>
        </w:rPr>
        <w:t>Career Guidance and Awareness</w:t>
      </w:r>
      <w:r w:rsidRPr="00F91179">
        <w:rPr>
          <w:rFonts w:ascii="Times New Roman" w:hAnsi="Times New Roman" w:cs="Times New Roman"/>
          <w:b/>
          <w:bCs/>
          <w:sz w:val="24"/>
          <w:szCs w:val="24"/>
        </w:rPr>
        <w:t xml:space="preserve"> </w:t>
      </w:r>
      <w:r w:rsidR="00AE1438" w:rsidRPr="00F91179">
        <w:rPr>
          <w:rFonts w:ascii="Times New Roman" w:hAnsi="Times New Roman" w:cs="Times New Roman"/>
          <w:b/>
          <w:bCs/>
          <w:sz w:val="24"/>
          <w:szCs w:val="24"/>
        </w:rPr>
        <w:t>Programmes</w:t>
      </w:r>
      <w:r w:rsidRPr="00F91179">
        <w:rPr>
          <w:rFonts w:ascii="Times New Roman" w:hAnsi="Times New Roman" w:cs="Times New Roman"/>
          <w:b/>
          <w:bCs/>
          <w:sz w:val="24"/>
          <w:szCs w:val="24"/>
        </w:rPr>
        <w:t>:</w:t>
      </w:r>
    </w:p>
    <w:p w14:paraId="33D5FA61" w14:textId="3CE66313" w:rsidR="00581457" w:rsidRDefault="003374B7" w:rsidP="00581457">
      <w:pPr>
        <w:pStyle w:val="ListParagraph"/>
        <w:numPr>
          <w:ilvl w:val="0"/>
          <w:numId w:val="5"/>
        </w:numPr>
        <w:jc w:val="both"/>
        <w:rPr>
          <w:rFonts w:ascii="Times New Roman" w:hAnsi="Times New Roman" w:cs="Times New Roman"/>
        </w:rPr>
      </w:pPr>
      <w:r w:rsidRPr="00581457">
        <w:rPr>
          <w:rFonts w:ascii="Times New Roman" w:hAnsi="Times New Roman" w:cs="Times New Roman"/>
        </w:rPr>
        <w:t xml:space="preserve">On October 10, 2024, an extension </w:t>
      </w:r>
      <w:proofErr w:type="gramStart"/>
      <w:r w:rsidRPr="00581457">
        <w:rPr>
          <w:rFonts w:ascii="Times New Roman" w:hAnsi="Times New Roman" w:cs="Times New Roman"/>
        </w:rPr>
        <w:t>lecture</w:t>
      </w:r>
      <w:proofErr w:type="gramEnd"/>
      <w:r w:rsidRPr="00581457">
        <w:rPr>
          <w:rFonts w:ascii="Times New Roman" w:hAnsi="Times New Roman" w:cs="Times New Roman"/>
        </w:rPr>
        <w:t xml:space="preserve"> themed </w:t>
      </w:r>
      <w:r w:rsidR="009C139C">
        <w:rPr>
          <w:rFonts w:ascii="Times New Roman" w:hAnsi="Times New Roman" w:cs="Times New Roman"/>
        </w:rPr>
        <w:t>‘</w:t>
      </w:r>
      <w:r w:rsidRPr="009C139C">
        <w:rPr>
          <w:rFonts w:ascii="Times New Roman" w:hAnsi="Times New Roman" w:cs="Times New Roman"/>
          <w:b/>
          <w:bCs/>
        </w:rPr>
        <w:t>Career Prospects for English Graduates: Promising Future</w:t>
      </w:r>
      <w:r w:rsidR="009C139C">
        <w:rPr>
          <w:rFonts w:ascii="Times New Roman" w:hAnsi="Times New Roman" w:cs="Times New Roman"/>
          <w:b/>
          <w:bCs/>
        </w:rPr>
        <w:t>’</w:t>
      </w:r>
      <w:r w:rsidRPr="00581457">
        <w:rPr>
          <w:rFonts w:ascii="Times New Roman" w:hAnsi="Times New Roman" w:cs="Times New Roman"/>
        </w:rPr>
        <w:t xml:space="preserve"> was organized in collaboration with the Department of English. The keynote speaker, Dr. Usha Bura, an alumna of the college, illuminated the diverse career pathways available to English graduates, highlighting the skills acquired through their studies and their applicability in various</w:t>
      </w:r>
      <w:r w:rsidR="00581457">
        <w:rPr>
          <w:rFonts w:ascii="Times New Roman" w:hAnsi="Times New Roman" w:cs="Times New Roman"/>
        </w:rPr>
        <w:t>.</w:t>
      </w:r>
    </w:p>
    <w:p w14:paraId="360094B0" w14:textId="5216C0C8" w:rsidR="00581457" w:rsidRPr="00581457" w:rsidRDefault="003374B7" w:rsidP="00581457">
      <w:pPr>
        <w:pStyle w:val="ListParagraph"/>
        <w:numPr>
          <w:ilvl w:val="0"/>
          <w:numId w:val="5"/>
        </w:numPr>
        <w:jc w:val="both"/>
        <w:rPr>
          <w:rFonts w:ascii="Times New Roman" w:hAnsi="Times New Roman" w:cs="Times New Roman"/>
        </w:rPr>
      </w:pPr>
      <w:r w:rsidRPr="00581457">
        <w:rPr>
          <w:rFonts w:ascii="Times New Roman" w:hAnsi="Times New Roman" w:cs="Times New Roman"/>
        </w:rPr>
        <w:t xml:space="preserve"> An awareness lecture on </w:t>
      </w:r>
      <w:r w:rsidRPr="009C139C">
        <w:rPr>
          <w:rFonts w:ascii="Times New Roman" w:hAnsi="Times New Roman" w:cs="Times New Roman"/>
          <w:b/>
          <w:bCs/>
        </w:rPr>
        <w:t xml:space="preserve">the </w:t>
      </w:r>
      <w:r w:rsidR="009C139C" w:rsidRPr="009C139C">
        <w:rPr>
          <w:rFonts w:ascii="Times New Roman" w:hAnsi="Times New Roman" w:cs="Times New Roman"/>
          <w:b/>
          <w:bCs/>
        </w:rPr>
        <w:t>‘</w:t>
      </w:r>
      <w:proofErr w:type="spellStart"/>
      <w:r w:rsidRPr="009C139C">
        <w:rPr>
          <w:rFonts w:ascii="Times New Roman" w:hAnsi="Times New Roman" w:cs="Times New Roman"/>
          <w:b/>
          <w:bCs/>
        </w:rPr>
        <w:t>Pradhanmantri</w:t>
      </w:r>
      <w:proofErr w:type="spellEnd"/>
      <w:r w:rsidRPr="009C139C">
        <w:rPr>
          <w:rFonts w:ascii="Times New Roman" w:hAnsi="Times New Roman" w:cs="Times New Roman"/>
          <w:b/>
          <w:bCs/>
        </w:rPr>
        <w:t xml:space="preserve"> Kaushal Vikas Yojna</w:t>
      </w:r>
      <w:r w:rsidR="009C139C" w:rsidRPr="009C139C">
        <w:rPr>
          <w:rFonts w:ascii="Times New Roman" w:hAnsi="Times New Roman" w:cs="Times New Roman"/>
          <w:b/>
          <w:bCs/>
        </w:rPr>
        <w:t>’-</w:t>
      </w:r>
      <w:r w:rsidRPr="009C139C">
        <w:rPr>
          <w:rFonts w:ascii="Times New Roman" w:hAnsi="Times New Roman" w:cs="Times New Roman"/>
          <w:b/>
          <w:bCs/>
        </w:rPr>
        <w:t xml:space="preserve"> a flagship scheme</w:t>
      </w:r>
      <w:r w:rsidR="009C139C" w:rsidRPr="009C139C">
        <w:rPr>
          <w:rFonts w:ascii="Times New Roman" w:hAnsi="Times New Roman" w:cs="Times New Roman"/>
          <w:b/>
          <w:bCs/>
        </w:rPr>
        <w:t xml:space="preserve"> of MSDE towards Self-employment</w:t>
      </w:r>
      <w:r w:rsidR="009C139C">
        <w:rPr>
          <w:rFonts w:ascii="Times New Roman" w:hAnsi="Times New Roman" w:cs="Times New Roman"/>
        </w:rPr>
        <w:t>,</w:t>
      </w:r>
      <w:r w:rsidRPr="00581457">
        <w:rPr>
          <w:rFonts w:ascii="Times New Roman" w:hAnsi="Times New Roman" w:cs="Times New Roman"/>
        </w:rPr>
        <w:t xml:space="preserve"> promoting self-employment, was conducted on October 18, 2024, in partnership with the EDC cell of the college. Mr. Rajkumar Bhola, President of MG Education &amp; Social Development Organization, elucidated the scheme's objectives, benefits, and application process. The lecture aimed to encourage students to leverage this government initiative for skill enhancement and entrepreneurial ventures, fostering self-reliance and economic empowerment.</w:t>
      </w:r>
    </w:p>
    <w:p w14:paraId="6DF46B22" w14:textId="3C612848" w:rsidR="00581457" w:rsidRPr="00581457" w:rsidRDefault="003374B7" w:rsidP="00581457">
      <w:pPr>
        <w:pStyle w:val="ListParagraph"/>
        <w:numPr>
          <w:ilvl w:val="0"/>
          <w:numId w:val="5"/>
        </w:numPr>
        <w:jc w:val="both"/>
        <w:rPr>
          <w:rFonts w:ascii="Times New Roman" w:hAnsi="Times New Roman" w:cs="Times New Roman"/>
        </w:rPr>
      </w:pPr>
      <w:r w:rsidRPr="00581457">
        <w:rPr>
          <w:rFonts w:ascii="Times New Roman" w:hAnsi="Times New Roman" w:cs="Times New Roman"/>
        </w:rPr>
        <w:t xml:space="preserve">Students were encouraged to participate in the </w:t>
      </w:r>
      <w:r w:rsidR="00075182" w:rsidRPr="00075182">
        <w:rPr>
          <w:rFonts w:ascii="Times New Roman" w:hAnsi="Times New Roman" w:cs="Times New Roman"/>
          <w:b/>
          <w:bCs/>
        </w:rPr>
        <w:t>‘</w:t>
      </w:r>
      <w:r w:rsidRPr="00075182">
        <w:rPr>
          <w:rFonts w:ascii="Times New Roman" w:hAnsi="Times New Roman" w:cs="Times New Roman"/>
          <w:b/>
          <w:bCs/>
        </w:rPr>
        <w:t>Growth Sphere 3.0-Startup India Competition</w:t>
      </w:r>
      <w:r w:rsidR="00075182" w:rsidRPr="00075182">
        <w:rPr>
          <w:rFonts w:ascii="Times New Roman" w:hAnsi="Times New Roman" w:cs="Times New Roman"/>
          <w:b/>
          <w:bCs/>
        </w:rPr>
        <w:t>’</w:t>
      </w:r>
      <w:r w:rsidRPr="00581457">
        <w:rPr>
          <w:rFonts w:ascii="Times New Roman" w:hAnsi="Times New Roman" w:cs="Times New Roman"/>
        </w:rPr>
        <w:t xml:space="preserve"> organized by Jind Institute of Engineering and Technology on December 7, 2024. This initiative aimed to cultivate a spirit of entrepreneurship and innovation among students, providing them with a platform to showcase their ideas and potentially launch their own startups.</w:t>
      </w:r>
    </w:p>
    <w:p w14:paraId="0A337319" w14:textId="128558E7" w:rsidR="003374B7" w:rsidRPr="00581457" w:rsidRDefault="003374B7" w:rsidP="00581457">
      <w:pPr>
        <w:jc w:val="both"/>
        <w:rPr>
          <w:rFonts w:ascii="Times New Roman" w:hAnsi="Times New Roman" w:cs="Times New Roman"/>
          <w:b/>
          <w:bCs/>
          <w:sz w:val="24"/>
          <w:szCs w:val="24"/>
        </w:rPr>
      </w:pPr>
      <w:r w:rsidRPr="00581457">
        <w:rPr>
          <w:rFonts w:ascii="Times New Roman" w:hAnsi="Times New Roman" w:cs="Times New Roman"/>
          <w:b/>
          <w:bCs/>
          <w:sz w:val="24"/>
          <w:szCs w:val="24"/>
        </w:rPr>
        <w:t>Pre-Placement Training and Skill Development</w:t>
      </w:r>
      <w:r w:rsidR="00E6536F">
        <w:rPr>
          <w:rFonts w:ascii="Times New Roman" w:hAnsi="Times New Roman" w:cs="Times New Roman"/>
          <w:b/>
          <w:bCs/>
          <w:sz w:val="24"/>
          <w:szCs w:val="24"/>
        </w:rPr>
        <w:t xml:space="preserve"> Programmes</w:t>
      </w:r>
      <w:r w:rsidRPr="00581457">
        <w:rPr>
          <w:rFonts w:ascii="Times New Roman" w:hAnsi="Times New Roman" w:cs="Times New Roman"/>
          <w:b/>
          <w:bCs/>
          <w:sz w:val="24"/>
          <w:szCs w:val="24"/>
        </w:rPr>
        <w:t>:</w:t>
      </w:r>
    </w:p>
    <w:p w14:paraId="72D32C4B" w14:textId="45B5576A" w:rsidR="003374B7" w:rsidRPr="00581457" w:rsidRDefault="003374B7" w:rsidP="00581457">
      <w:pPr>
        <w:pStyle w:val="ListParagraph"/>
        <w:numPr>
          <w:ilvl w:val="0"/>
          <w:numId w:val="4"/>
        </w:numPr>
        <w:jc w:val="both"/>
        <w:rPr>
          <w:rFonts w:ascii="Times New Roman" w:hAnsi="Times New Roman" w:cs="Times New Roman"/>
        </w:rPr>
      </w:pPr>
      <w:r w:rsidRPr="00581457">
        <w:rPr>
          <w:rFonts w:ascii="Times New Roman" w:hAnsi="Times New Roman" w:cs="Times New Roman"/>
        </w:rPr>
        <w:t xml:space="preserve">A virtual training program on the </w:t>
      </w:r>
      <w:r w:rsidR="001337F0" w:rsidRPr="001337F0">
        <w:rPr>
          <w:rFonts w:ascii="Times New Roman" w:hAnsi="Times New Roman" w:cs="Times New Roman"/>
          <w:b/>
          <w:bCs/>
        </w:rPr>
        <w:t>‘</w:t>
      </w:r>
      <w:r w:rsidRPr="001337F0">
        <w:rPr>
          <w:rFonts w:ascii="Times New Roman" w:hAnsi="Times New Roman" w:cs="Times New Roman"/>
          <w:b/>
          <w:bCs/>
        </w:rPr>
        <w:t>Pre-Placement Foundation Session for Axis Bank ABYB Programme (Assistant Manager Grade)</w:t>
      </w:r>
      <w:r w:rsidR="001337F0" w:rsidRPr="001337F0">
        <w:rPr>
          <w:rFonts w:ascii="Times New Roman" w:hAnsi="Times New Roman" w:cs="Times New Roman"/>
          <w:b/>
          <w:bCs/>
        </w:rPr>
        <w:t>’</w:t>
      </w:r>
      <w:r w:rsidRPr="00581457">
        <w:rPr>
          <w:rFonts w:ascii="Times New Roman" w:hAnsi="Times New Roman" w:cs="Times New Roman"/>
        </w:rPr>
        <w:t xml:space="preserve"> was conducted on December 2, 2024, in hybrid mode. Mr. Jagjit Singh Bedi, Recruitment Manager, North (NIIT Limited), led the session, providing insights into the Axis Bank recruitment process, essential skills for the role, and career advancement opportunities within the banking sector. This program equipped students with the necessary tools and knowledge to excel in the Axis Bank recruitment process and build a successful career in banking. 60 students participated in the program.</w:t>
      </w:r>
    </w:p>
    <w:p w14:paraId="2A572B83" w14:textId="3E32AAB0" w:rsidR="003374B7" w:rsidRPr="00581457" w:rsidRDefault="003374B7" w:rsidP="00581457">
      <w:pPr>
        <w:pStyle w:val="ListParagraph"/>
        <w:numPr>
          <w:ilvl w:val="0"/>
          <w:numId w:val="4"/>
        </w:numPr>
        <w:jc w:val="both"/>
        <w:rPr>
          <w:rFonts w:ascii="Times New Roman" w:hAnsi="Times New Roman" w:cs="Times New Roman"/>
        </w:rPr>
      </w:pPr>
      <w:r w:rsidRPr="00581457">
        <w:rPr>
          <w:rFonts w:ascii="Times New Roman" w:hAnsi="Times New Roman" w:cs="Times New Roman"/>
        </w:rPr>
        <w:t xml:space="preserve">A seminar titled </w:t>
      </w:r>
      <w:r w:rsidR="00DE57DF" w:rsidRPr="00DE57DF">
        <w:rPr>
          <w:rFonts w:ascii="Times New Roman" w:hAnsi="Times New Roman" w:cs="Times New Roman"/>
          <w:b/>
          <w:bCs/>
        </w:rPr>
        <w:t>‘</w:t>
      </w:r>
      <w:r w:rsidRPr="00DE57DF">
        <w:rPr>
          <w:rFonts w:ascii="Times New Roman" w:hAnsi="Times New Roman" w:cs="Times New Roman"/>
          <w:b/>
          <w:bCs/>
        </w:rPr>
        <w:t>Skill Development, Career Guidance, and Placement Assistance</w:t>
      </w:r>
      <w:r w:rsidR="00DE57DF" w:rsidRPr="00DE57DF">
        <w:rPr>
          <w:rFonts w:ascii="Times New Roman" w:hAnsi="Times New Roman" w:cs="Times New Roman"/>
          <w:b/>
          <w:bCs/>
        </w:rPr>
        <w:t>’</w:t>
      </w:r>
      <w:r w:rsidRPr="00581457">
        <w:rPr>
          <w:rFonts w:ascii="Times New Roman" w:hAnsi="Times New Roman" w:cs="Times New Roman"/>
        </w:rPr>
        <w:t xml:space="preserve"> was held on January 31, 2025. Mr. Suryansh Singh, Business Development Manager, </w:t>
      </w:r>
      <w:proofErr w:type="spellStart"/>
      <w:r w:rsidRPr="00581457">
        <w:rPr>
          <w:rFonts w:ascii="Times New Roman" w:hAnsi="Times New Roman" w:cs="Times New Roman"/>
        </w:rPr>
        <w:t>Timespro</w:t>
      </w:r>
      <w:proofErr w:type="spellEnd"/>
      <w:r w:rsidRPr="00581457">
        <w:rPr>
          <w:rFonts w:ascii="Times New Roman" w:hAnsi="Times New Roman" w:cs="Times New Roman"/>
        </w:rPr>
        <w:t xml:space="preserve"> (Times of India Group Company), served as the keynote speaker, focusing on enhancing students' employability skills, providing guidance on career planning, and offering insights into placement opportunities. The seminar aimed to equip </w:t>
      </w:r>
      <w:r w:rsidRPr="00581457">
        <w:rPr>
          <w:rFonts w:ascii="Times New Roman" w:hAnsi="Times New Roman" w:cs="Times New Roman"/>
        </w:rPr>
        <w:lastRenderedPageBreak/>
        <w:t>students with the tools and strategies necessary to navigate the job market successfully. 67 students participated in the event.</w:t>
      </w:r>
    </w:p>
    <w:p w14:paraId="7034446D" w14:textId="32A76A16" w:rsidR="00581457" w:rsidRPr="00581457" w:rsidRDefault="003374B7" w:rsidP="00581457">
      <w:pPr>
        <w:pStyle w:val="ListParagraph"/>
        <w:numPr>
          <w:ilvl w:val="0"/>
          <w:numId w:val="4"/>
        </w:numPr>
        <w:jc w:val="both"/>
        <w:rPr>
          <w:rFonts w:ascii="Times New Roman" w:hAnsi="Times New Roman" w:cs="Times New Roman"/>
        </w:rPr>
      </w:pPr>
      <w:r w:rsidRPr="00581457">
        <w:rPr>
          <w:rFonts w:ascii="Times New Roman" w:hAnsi="Times New Roman" w:cs="Times New Roman"/>
        </w:rPr>
        <w:t xml:space="preserve">A one-day workshop on </w:t>
      </w:r>
      <w:r w:rsidR="00DE57DF" w:rsidRPr="00DE57DF">
        <w:rPr>
          <w:rFonts w:ascii="Times New Roman" w:hAnsi="Times New Roman" w:cs="Times New Roman"/>
          <w:b/>
          <w:bCs/>
        </w:rPr>
        <w:t>‘</w:t>
      </w:r>
      <w:r w:rsidRPr="00DE57DF">
        <w:rPr>
          <w:rFonts w:ascii="Times New Roman" w:hAnsi="Times New Roman" w:cs="Times New Roman"/>
          <w:b/>
          <w:bCs/>
        </w:rPr>
        <w:t>Career Counselling: Broadening Knowledge, Skills, and Ability</w:t>
      </w:r>
      <w:r w:rsidR="00DE57DF" w:rsidRPr="00DE57DF">
        <w:rPr>
          <w:rFonts w:ascii="Times New Roman" w:hAnsi="Times New Roman" w:cs="Times New Roman"/>
          <w:b/>
          <w:bCs/>
        </w:rPr>
        <w:t>’</w:t>
      </w:r>
      <w:r w:rsidRPr="00581457">
        <w:rPr>
          <w:rFonts w:ascii="Times New Roman" w:hAnsi="Times New Roman" w:cs="Times New Roman"/>
        </w:rPr>
        <w:t xml:space="preserve"> was organized on February 22, 2025. Resource persons Mr. Vikram Bhardwaj and Mr. </w:t>
      </w:r>
      <w:proofErr w:type="spellStart"/>
      <w:r w:rsidRPr="00581457">
        <w:rPr>
          <w:rFonts w:ascii="Times New Roman" w:hAnsi="Times New Roman" w:cs="Times New Roman"/>
        </w:rPr>
        <w:t>Vidhal</w:t>
      </w:r>
      <w:proofErr w:type="spellEnd"/>
      <w:r w:rsidRPr="00581457">
        <w:rPr>
          <w:rFonts w:ascii="Times New Roman" w:hAnsi="Times New Roman" w:cs="Times New Roman"/>
        </w:rPr>
        <w:t xml:space="preserve"> Hooda, Assistant Managers from Chandigarh Group of Colleges, </w:t>
      </w:r>
      <w:proofErr w:type="spellStart"/>
      <w:r w:rsidRPr="00581457">
        <w:rPr>
          <w:rFonts w:ascii="Times New Roman" w:hAnsi="Times New Roman" w:cs="Times New Roman"/>
        </w:rPr>
        <w:t>Landran</w:t>
      </w:r>
      <w:proofErr w:type="spellEnd"/>
      <w:r w:rsidRPr="00581457">
        <w:rPr>
          <w:rFonts w:ascii="Times New Roman" w:hAnsi="Times New Roman" w:cs="Times New Roman"/>
        </w:rPr>
        <w:t>, delivered lectures on self-assessment techniques, career exploration resources, and strategies for developing essential skills. The workshop aimed to empower students to make informed career decisions and develop a personalized career plan. 64 students participated in the event.</w:t>
      </w:r>
    </w:p>
    <w:p w14:paraId="18CE317D" w14:textId="1A9EE28D" w:rsidR="00581457" w:rsidRPr="00581457" w:rsidRDefault="003374B7" w:rsidP="00581457">
      <w:pPr>
        <w:pStyle w:val="ListParagraph"/>
        <w:numPr>
          <w:ilvl w:val="0"/>
          <w:numId w:val="4"/>
        </w:numPr>
        <w:jc w:val="both"/>
        <w:rPr>
          <w:rFonts w:ascii="Times New Roman" w:hAnsi="Times New Roman" w:cs="Times New Roman"/>
        </w:rPr>
      </w:pPr>
      <w:r w:rsidRPr="00581457">
        <w:rPr>
          <w:rFonts w:ascii="Times New Roman" w:hAnsi="Times New Roman" w:cs="Times New Roman"/>
        </w:rPr>
        <w:t xml:space="preserve">A three-day blended training program on </w:t>
      </w:r>
      <w:r w:rsidR="00B30253" w:rsidRPr="00160A3D">
        <w:rPr>
          <w:rFonts w:ascii="Times New Roman" w:hAnsi="Times New Roman" w:cs="Times New Roman"/>
          <w:b/>
          <w:bCs/>
        </w:rPr>
        <w:t>‘</w:t>
      </w:r>
      <w:r w:rsidRPr="00160A3D">
        <w:rPr>
          <w:rFonts w:ascii="Times New Roman" w:hAnsi="Times New Roman" w:cs="Times New Roman"/>
          <w:b/>
          <w:bCs/>
        </w:rPr>
        <w:t>Building Employability Skills: AI and Leadership Training</w:t>
      </w:r>
      <w:r w:rsidR="00B30253" w:rsidRPr="00160A3D">
        <w:rPr>
          <w:rFonts w:ascii="Times New Roman" w:hAnsi="Times New Roman" w:cs="Times New Roman"/>
          <w:b/>
          <w:bCs/>
        </w:rPr>
        <w:t>’</w:t>
      </w:r>
      <w:r w:rsidRPr="00581457">
        <w:rPr>
          <w:rFonts w:ascii="Times New Roman" w:hAnsi="Times New Roman" w:cs="Times New Roman"/>
        </w:rPr>
        <w:t xml:space="preserve"> was conducted from February 24-26, 2025, in collaboration with the Department of Computer Science. The program featured lectures and practical sessions on AI tools, Machine Learning, Deep Learning, Big Data Analytics</w:t>
      </w:r>
      <w:r w:rsidR="00B30253">
        <w:rPr>
          <w:rFonts w:ascii="Times New Roman" w:hAnsi="Times New Roman" w:cs="Times New Roman"/>
        </w:rPr>
        <w:t xml:space="preserve"> etc, </w:t>
      </w:r>
      <w:proofErr w:type="gramStart"/>
      <w:r w:rsidR="00160A3D">
        <w:rPr>
          <w:rFonts w:ascii="Times New Roman" w:hAnsi="Times New Roman" w:cs="Times New Roman"/>
        </w:rPr>
        <w:t>The</w:t>
      </w:r>
      <w:proofErr w:type="gramEnd"/>
      <w:r w:rsidR="00B30253">
        <w:rPr>
          <w:rFonts w:ascii="Times New Roman" w:hAnsi="Times New Roman" w:cs="Times New Roman"/>
        </w:rPr>
        <w:t xml:space="preserve"> resource person of the </w:t>
      </w:r>
      <w:r w:rsidRPr="00581457">
        <w:rPr>
          <w:rFonts w:ascii="Times New Roman" w:hAnsi="Times New Roman" w:cs="Times New Roman"/>
        </w:rPr>
        <w:t>session</w:t>
      </w:r>
      <w:r w:rsidR="00B30253">
        <w:rPr>
          <w:rFonts w:ascii="Times New Roman" w:hAnsi="Times New Roman" w:cs="Times New Roman"/>
        </w:rPr>
        <w:t>s was</w:t>
      </w:r>
      <w:r w:rsidRPr="00581457">
        <w:rPr>
          <w:rFonts w:ascii="Times New Roman" w:hAnsi="Times New Roman" w:cs="Times New Roman"/>
        </w:rPr>
        <w:t xml:space="preserve"> Dr. Aashi Agarwal Mittal, Director, E-train Education </w:t>
      </w:r>
      <w:proofErr w:type="spellStart"/>
      <w:r w:rsidRPr="00581457">
        <w:rPr>
          <w:rFonts w:ascii="Times New Roman" w:hAnsi="Times New Roman" w:cs="Times New Roman"/>
        </w:rPr>
        <w:t>Pvt.</w:t>
      </w:r>
      <w:proofErr w:type="spellEnd"/>
      <w:r w:rsidRPr="00581457">
        <w:rPr>
          <w:rFonts w:ascii="Times New Roman" w:hAnsi="Times New Roman" w:cs="Times New Roman"/>
        </w:rPr>
        <w:t xml:space="preserve"> Ltd., sponsored by the NASSCOM Foundation. The program aimed to equip students with essential skills for the future workforce, enhancing their employability and competitiveness. </w:t>
      </w:r>
      <w:r w:rsidR="00B30253">
        <w:rPr>
          <w:rFonts w:ascii="Times New Roman" w:hAnsi="Times New Roman" w:cs="Times New Roman"/>
        </w:rPr>
        <w:t>On 26</w:t>
      </w:r>
      <w:r w:rsidR="00B30253" w:rsidRPr="00B30253">
        <w:rPr>
          <w:rFonts w:ascii="Times New Roman" w:hAnsi="Times New Roman" w:cs="Times New Roman"/>
          <w:vertAlign w:val="superscript"/>
        </w:rPr>
        <w:t>th</w:t>
      </w:r>
      <w:r w:rsidR="00B30253">
        <w:rPr>
          <w:rFonts w:ascii="Times New Roman" w:hAnsi="Times New Roman" w:cs="Times New Roman"/>
        </w:rPr>
        <w:t xml:space="preserve"> </w:t>
      </w:r>
      <w:proofErr w:type="spellStart"/>
      <w:r w:rsidR="00B30253">
        <w:rPr>
          <w:rFonts w:ascii="Times New Roman" w:hAnsi="Times New Roman" w:cs="Times New Roman"/>
        </w:rPr>
        <w:t>Feburaury</w:t>
      </w:r>
      <w:proofErr w:type="spellEnd"/>
      <w:r w:rsidR="00B30253">
        <w:rPr>
          <w:rFonts w:ascii="Times New Roman" w:hAnsi="Times New Roman" w:cs="Times New Roman"/>
        </w:rPr>
        <w:t xml:space="preserve">, an online exam was conducted and after the </w:t>
      </w:r>
      <w:r w:rsidR="00160A3D">
        <w:rPr>
          <w:rFonts w:ascii="Times New Roman" w:hAnsi="Times New Roman" w:cs="Times New Roman"/>
        </w:rPr>
        <w:t>successful</w:t>
      </w:r>
      <w:r w:rsidR="00B30253">
        <w:rPr>
          <w:rFonts w:ascii="Times New Roman" w:hAnsi="Times New Roman" w:cs="Times New Roman"/>
        </w:rPr>
        <w:t xml:space="preserve"> completion of the programme, </w:t>
      </w:r>
      <w:r w:rsidR="00160A3D">
        <w:rPr>
          <w:rFonts w:ascii="Times New Roman" w:hAnsi="Times New Roman" w:cs="Times New Roman"/>
        </w:rPr>
        <w:t>certificates</w:t>
      </w:r>
      <w:r w:rsidR="00B30253">
        <w:rPr>
          <w:rFonts w:ascii="Times New Roman" w:hAnsi="Times New Roman" w:cs="Times New Roman"/>
        </w:rPr>
        <w:t xml:space="preserve"> were given to the participants.</w:t>
      </w:r>
      <w:r w:rsidRPr="00581457">
        <w:rPr>
          <w:rFonts w:ascii="Times New Roman" w:hAnsi="Times New Roman" w:cs="Times New Roman"/>
        </w:rPr>
        <w:t>181 students participated</w:t>
      </w:r>
      <w:r w:rsidR="00B30253">
        <w:rPr>
          <w:rFonts w:ascii="Times New Roman" w:hAnsi="Times New Roman" w:cs="Times New Roman"/>
        </w:rPr>
        <w:t xml:space="preserve"> in this workshop.</w:t>
      </w:r>
    </w:p>
    <w:p w14:paraId="15605706" w14:textId="30AEF30B" w:rsidR="003374B7" w:rsidRPr="00581457" w:rsidRDefault="003374B7" w:rsidP="00581457">
      <w:pPr>
        <w:pStyle w:val="ListParagraph"/>
        <w:numPr>
          <w:ilvl w:val="0"/>
          <w:numId w:val="4"/>
        </w:numPr>
        <w:jc w:val="both"/>
        <w:rPr>
          <w:rFonts w:ascii="Times New Roman" w:hAnsi="Times New Roman" w:cs="Times New Roman"/>
        </w:rPr>
      </w:pPr>
      <w:r w:rsidRPr="00581457">
        <w:rPr>
          <w:rFonts w:ascii="Times New Roman" w:hAnsi="Times New Roman" w:cs="Times New Roman"/>
        </w:rPr>
        <w:t xml:space="preserve">On March 18, 2025, a one-day workshop on </w:t>
      </w:r>
      <w:r w:rsidR="00160A3D" w:rsidRPr="00160A3D">
        <w:rPr>
          <w:rFonts w:ascii="Times New Roman" w:hAnsi="Times New Roman" w:cs="Times New Roman"/>
          <w:b/>
          <w:bCs/>
        </w:rPr>
        <w:t>‘</w:t>
      </w:r>
      <w:r w:rsidRPr="00160A3D">
        <w:rPr>
          <w:rFonts w:ascii="Times New Roman" w:hAnsi="Times New Roman" w:cs="Times New Roman"/>
          <w:b/>
          <w:bCs/>
        </w:rPr>
        <w:t>Career Development Workshop: Skills, Strategy &amp; Success</w:t>
      </w:r>
      <w:r w:rsidR="00160A3D" w:rsidRPr="00160A3D">
        <w:rPr>
          <w:rFonts w:ascii="Times New Roman" w:hAnsi="Times New Roman" w:cs="Times New Roman"/>
          <w:b/>
          <w:bCs/>
        </w:rPr>
        <w:t>’</w:t>
      </w:r>
      <w:r w:rsidRPr="00581457">
        <w:rPr>
          <w:rFonts w:ascii="Times New Roman" w:hAnsi="Times New Roman" w:cs="Times New Roman"/>
        </w:rPr>
        <w:t xml:space="preserve"> was organized. The session covered topics such as effective communication, problem-solving, and leadership, equipping students with essential skills for professional success. 118 students participated</w:t>
      </w:r>
      <w:r w:rsidR="00160A3D">
        <w:rPr>
          <w:rFonts w:ascii="Times New Roman" w:hAnsi="Times New Roman" w:cs="Times New Roman"/>
        </w:rPr>
        <w:t xml:space="preserve"> in the </w:t>
      </w:r>
      <w:proofErr w:type="spellStart"/>
      <w:r w:rsidR="00160A3D">
        <w:rPr>
          <w:rFonts w:ascii="Times New Roman" w:hAnsi="Times New Roman" w:cs="Times New Roman"/>
        </w:rPr>
        <w:t>wotkshop</w:t>
      </w:r>
      <w:proofErr w:type="spellEnd"/>
      <w:r w:rsidR="00160A3D">
        <w:rPr>
          <w:rFonts w:ascii="Times New Roman" w:hAnsi="Times New Roman" w:cs="Times New Roman"/>
        </w:rPr>
        <w:t>. TPO of the Om Sterling Global University, Hisar were gave their valuable insights in the workshop.</w:t>
      </w:r>
    </w:p>
    <w:p w14:paraId="3440B46D" w14:textId="77777777" w:rsidR="00581457" w:rsidRPr="00581457" w:rsidRDefault="003374B7" w:rsidP="00581457">
      <w:pPr>
        <w:jc w:val="both"/>
        <w:rPr>
          <w:rFonts w:ascii="Times New Roman" w:hAnsi="Times New Roman" w:cs="Times New Roman"/>
          <w:b/>
          <w:bCs/>
          <w:sz w:val="24"/>
          <w:szCs w:val="24"/>
        </w:rPr>
      </w:pPr>
      <w:r w:rsidRPr="00581457">
        <w:rPr>
          <w:rFonts w:ascii="Times New Roman" w:hAnsi="Times New Roman" w:cs="Times New Roman"/>
          <w:b/>
          <w:bCs/>
          <w:sz w:val="24"/>
          <w:szCs w:val="24"/>
        </w:rPr>
        <w:t>Industry-Specific Career Paths:</w:t>
      </w:r>
    </w:p>
    <w:p w14:paraId="550749DA" w14:textId="6AFD6B4B" w:rsidR="00581457" w:rsidRPr="00581457" w:rsidRDefault="003374B7" w:rsidP="00581457">
      <w:pPr>
        <w:pStyle w:val="ListParagraph"/>
        <w:numPr>
          <w:ilvl w:val="0"/>
          <w:numId w:val="3"/>
        </w:numPr>
        <w:jc w:val="both"/>
        <w:rPr>
          <w:rFonts w:ascii="Times New Roman" w:hAnsi="Times New Roman" w:cs="Times New Roman"/>
        </w:rPr>
      </w:pPr>
      <w:r w:rsidRPr="00581457">
        <w:rPr>
          <w:rFonts w:ascii="Times New Roman" w:hAnsi="Times New Roman" w:cs="Times New Roman"/>
        </w:rPr>
        <w:t xml:space="preserve">A one-day seminar on </w:t>
      </w:r>
      <w:r w:rsidR="00160A3D" w:rsidRPr="00160A3D">
        <w:rPr>
          <w:rFonts w:ascii="Times New Roman" w:hAnsi="Times New Roman" w:cs="Times New Roman"/>
          <w:b/>
          <w:bCs/>
        </w:rPr>
        <w:t>‘</w:t>
      </w:r>
      <w:r w:rsidRPr="00160A3D">
        <w:rPr>
          <w:rFonts w:ascii="Times New Roman" w:hAnsi="Times New Roman" w:cs="Times New Roman"/>
          <w:b/>
          <w:bCs/>
        </w:rPr>
        <w:t>Mapping Geospatial Career Paths: Opportunities in GIS and Geo-Informative Technology</w:t>
      </w:r>
      <w:r w:rsidR="00160A3D" w:rsidRPr="00160A3D">
        <w:rPr>
          <w:rFonts w:ascii="Times New Roman" w:hAnsi="Times New Roman" w:cs="Times New Roman"/>
          <w:b/>
          <w:bCs/>
        </w:rPr>
        <w:t>’</w:t>
      </w:r>
      <w:r w:rsidRPr="00581457">
        <w:rPr>
          <w:rFonts w:ascii="Times New Roman" w:hAnsi="Times New Roman" w:cs="Times New Roman"/>
        </w:rPr>
        <w:t xml:space="preserve"> was organized on March 7, 2025, in collaboration with the Department of Geography and sponsored by Skyliner Institute of Geo-Informatics EdTech. The seminar covered topics such as GIS, Remote Sensing, Lidar, Web GIS, UAV/Drone, and Digital Image Processing, providing students with insights into the growing field of geospatial technology and its diverse career applications. 78 students participated.</w:t>
      </w:r>
    </w:p>
    <w:p w14:paraId="2667A112" w14:textId="6920C5EA" w:rsidR="00581457" w:rsidRPr="00581457" w:rsidRDefault="00E6536F" w:rsidP="00581457">
      <w:pPr>
        <w:jc w:val="both"/>
        <w:rPr>
          <w:rFonts w:ascii="Times New Roman" w:hAnsi="Times New Roman" w:cs="Times New Roman"/>
          <w:b/>
          <w:bCs/>
          <w:sz w:val="24"/>
          <w:szCs w:val="24"/>
        </w:rPr>
      </w:pPr>
      <w:r>
        <w:rPr>
          <w:rFonts w:ascii="Times New Roman" w:hAnsi="Times New Roman" w:cs="Times New Roman"/>
          <w:b/>
          <w:bCs/>
          <w:sz w:val="24"/>
          <w:szCs w:val="24"/>
        </w:rPr>
        <w:t xml:space="preserve">Promoting </w:t>
      </w:r>
      <w:r w:rsidR="003374B7" w:rsidRPr="00581457">
        <w:rPr>
          <w:rFonts w:ascii="Times New Roman" w:hAnsi="Times New Roman" w:cs="Times New Roman"/>
          <w:b/>
          <w:bCs/>
          <w:sz w:val="24"/>
          <w:szCs w:val="24"/>
        </w:rPr>
        <w:t xml:space="preserve">Initiatives by </w:t>
      </w:r>
      <w:r>
        <w:rPr>
          <w:rFonts w:ascii="Times New Roman" w:hAnsi="Times New Roman" w:cs="Times New Roman"/>
          <w:b/>
          <w:bCs/>
          <w:sz w:val="24"/>
          <w:szCs w:val="24"/>
        </w:rPr>
        <w:t xml:space="preserve">the </w:t>
      </w:r>
      <w:r w:rsidR="003374B7" w:rsidRPr="00581457">
        <w:rPr>
          <w:rFonts w:ascii="Times New Roman" w:hAnsi="Times New Roman" w:cs="Times New Roman"/>
          <w:b/>
          <w:bCs/>
          <w:sz w:val="24"/>
          <w:szCs w:val="24"/>
        </w:rPr>
        <w:t>Ministry of Education:</w:t>
      </w:r>
    </w:p>
    <w:p w14:paraId="574FCD80" w14:textId="27A10F27" w:rsidR="003374B7" w:rsidRPr="00581457" w:rsidRDefault="003374B7" w:rsidP="00581457">
      <w:pPr>
        <w:pStyle w:val="ListParagraph"/>
        <w:numPr>
          <w:ilvl w:val="0"/>
          <w:numId w:val="2"/>
        </w:numPr>
        <w:jc w:val="both"/>
        <w:rPr>
          <w:rFonts w:ascii="Times New Roman" w:hAnsi="Times New Roman" w:cs="Times New Roman"/>
        </w:rPr>
      </w:pPr>
      <w:r w:rsidRPr="00581457">
        <w:rPr>
          <w:rFonts w:ascii="Times New Roman" w:hAnsi="Times New Roman" w:cs="Times New Roman"/>
        </w:rPr>
        <w:t xml:space="preserve">Students were introduced to the </w:t>
      </w:r>
      <w:r w:rsidRPr="00160A3D">
        <w:rPr>
          <w:rFonts w:ascii="Times New Roman" w:hAnsi="Times New Roman" w:cs="Times New Roman"/>
          <w:b/>
          <w:bCs/>
        </w:rPr>
        <w:t>SATHEE initiative</w:t>
      </w:r>
      <w:r w:rsidRPr="00581457">
        <w:rPr>
          <w:rFonts w:ascii="Times New Roman" w:hAnsi="Times New Roman" w:cs="Times New Roman"/>
        </w:rPr>
        <w:t>, launched by the Ministry of Education, Government of India, in collaboration with IIT Kanpur. SATHEE aimed to reduce dependency on coaching culture by providing students across India with free access to high-quality learning resources for various competitive exams.</w:t>
      </w:r>
    </w:p>
    <w:p w14:paraId="2B8B7BA5" w14:textId="4934F3BF" w:rsidR="003374B7" w:rsidRPr="00581457" w:rsidRDefault="003374B7" w:rsidP="00581457">
      <w:pPr>
        <w:jc w:val="both"/>
        <w:rPr>
          <w:rFonts w:ascii="Times New Roman" w:hAnsi="Times New Roman" w:cs="Times New Roman"/>
          <w:b/>
          <w:bCs/>
          <w:sz w:val="24"/>
          <w:szCs w:val="24"/>
        </w:rPr>
      </w:pPr>
      <w:r w:rsidRPr="00581457">
        <w:rPr>
          <w:rFonts w:ascii="Times New Roman" w:hAnsi="Times New Roman" w:cs="Times New Roman"/>
          <w:b/>
          <w:bCs/>
          <w:sz w:val="24"/>
          <w:szCs w:val="24"/>
        </w:rPr>
        <w:t>Community Outreach</w:t>
      </w:r>
      <w:r w:rsidR="00E6536F">
        <w:rPr>
          <w:rFonts w:ascii="Times New Roman" w:hAnsi="Times New Roman" w:cs="Times New Roman"/>
          <w:b/>
          <w:bCs/>
          <w:sz w:val="24"/>
          <w:szCs w:val="24"/>
        </w:rPr>
        <w:t xml:space="preserve"> Programme</w:t>
      </w:r>
      <w:r w:rsidRPr="00581457">
        <w:rPr>
          <w:rFonts w:ascii="Times New Roman" w:hAnsi="Times New Roman" w:cs="Times New Roman"/>
          <w:b/>
          <w:bCs/>
          <w:sz w:val="24"/>
          <w:szCs w:val="24"/>
        </w:rPr>
        <w:t>:</w:t>
      </w:r>
    </w:p>
    <w:p w14:paraId="2113421C" w14:textId="733946C0" w:rsidR="003374B7" w:rsidRPr="00581457" w:rsidRDefault="003374B7" w:rsidP="00581457">
      <w:pPr>
        <w:pStyle w:val="ListParagraph"/>
        <w:numPr>
          <w:ilvl w:val="0"/>
          <w:numId w:val="1"/>
        </w:numPr>
        <w:jc w:val="both"/>
        <w:rPr>
          <w:rFonts w:ascii="Times New Roman" w:hAnsi="Times New Roman" w:cs="Times New Roman"/>
        </w:rPr>
      </w:pPr>
      <w:r w:rsidRPr="00160A3D">
        <w:rPr>
          <w:rFonts w:ascii="Times New Roman" w:hAnsi="Times New Roman" w:cs="Times New Roman"/>
          <w:b/>
          <w:bCs/>
        </w:rPr>
        <w:lastRenderedPageBreak/>
        <w:t>A door-to-door campaign</w:t>
      </w:r>
      <w:r w:rsidRPr="00581457">
        <w:rPr>
          <w:rFonts w:ascii="Times New Roman" w:hAnsi="Times New Roman" w:cs="Times New Roman"/>
        </w:rPr>
        <w:t xml:space="preserve"> was conducted in </w:t>
      </w:r>
      <w:proofErr w:type="spellStart"/>
      <w:r w:rsidRPr="00581457">
        <w:rPr>
          <w:rFonts w:ascii="Times New Roman" w:hAnsi="Times New Roman" w:cs="Times New Roman"/>
        </w:rPr>
        <w:t>Khokhari</w:t>
      </w:r>
      <w:proofErr w:type="spellEnd"/>
      <w:r w:rsidRPr="00581457">
        <w:rPr>
          <w:rFonts w:ascii="Times New Roman" w:hAnsi="Times New Roman" w:cs="Times New Roman"/>
        </w:rPr>
        <w:t xml:space="preserve"> village on the </w:t>
      </w:r>
      <w:r w:rsidRPr="00160A3D">
        <w:rPr>
          <w:rFonts w:ascii="Times New Roman" w:hAnsi="Times New Roman" w:cs="Times New Roman"/>
          <w:b/>
          <w:bCs/>
        </w:rPr>
        <w:t>School Chalo Abhiyan</w:t>
      </w:r>
      <w:r w:rsidRPr="00581457">
        <w:rPr>
          <w:rFonts w:ascii="Times New Roman" w:hAnsi="Times New Roman" w:cs="Times New Roman"/>
        </w:rPr>
        <w:t>. Approximately 30 students participated in this outreach activity, engaging with families and emphasizing the importance of education.</w:t>
      </w:r>
    </w:p>
    <w:p w14:paraId="7ADBE57D" w14:textId="584E433D" w:rsidR="003374B7" w:rsidRDefault="00EB32B1" w:rsidP="00581457">
      <w:pPr>
        <w:jc w:val="both"/>
        <w:rPr>
          <w:rFonts w:ascii="Times New Roman" w:hAnsi="Times New Roman" w:cs="Times New Roman"/>
          <w:color w:val="09090B"/>
          <w:sz w:val="24"/>
          <w:szCs w:val="24"/>
          <w:shd w:val="clear" w:color="auto" w:fill="FAFAFA"/>
        </w:rPr>
      </w:pPr>
      <w:r w:rsidRPr="00EB32B1">
        <w:rPr>
          <w:rFonts w:ascii="Times New Roman" w:hAnsi="Times New Roman" w:cs="Times New Roman"/>
          <w:color w:val="09090B"/>
          <w:sz w:val="24"/>
          <w:szCs w:val="24"/>
          <w:shd w:val="clear" w:color="auto" w:fill="FAFAFA"/>
        </w:rPr>
        <w:t>Through a diverse range of activities and initiatives, the Cell strives to cultivate a supportive ecosystem that fosters career readiness and facilitates successful placements.</w:t>
      </w:r>
    </w:p>
    <w:p w14:paraId="19FAACE9" w14:textId="77777777" w:rsidR="008E5177" w:rsidRDefault="008E5177" w:rsidP="00581457">
      <w:pPr>
        <w:jc w:val="both"/>
        <w:rPr>
          <w:rFonts w:ascii="Times New Roman" w:hAnsi="Times New Roman" w:cs="Times New Roman"/>
          <w:color w:val="09090B"/>
          <w:sz w:val="24"/>
          <w:szCs w:val="24"/>
          <w:shd w:val="clear" w:color="auto" w:fill="FAFAFA"/>
        </w:rPr>
      </w:pPr>
    </w:p>
    <w:p w14:paraId="1CD766C9" w14:textId="77777777" w:rsidR="008E5177" w:rsidRDefault="008E5177" w:rsidP="008E5177">
      <w:pPr>
        <w:spacing w:after="0"/>
        <w:jc w:val="both"/>
        <w:rPr>
          <w:rFonts w:ascii="Times New Roman" w:hAnsi="Times New Roman" w:cs="Times New Roman"/>
          <w:color w:val="09090B"/>
          <w:sz w:val="24"/>
          <w:szCs w:val="24"/>
          <w:shd w:val="clear" w:color="auto" w:fill="FAFAFA"/>
        </w:rPr>
      </w:pPr>
      <w:r>
        <w:rPr>
          <w:rFonts w:ascii="Times New Roman" w:hAnsi="Times New Roman" w:cs="Times New Roman"/>
          <w:color w:val="09090B"/>
          <w:sz w:val="24"/>
          <w:szCs w:val="24"/>
          <w:shd w:val="clear" w:color="auto" w:fill="FAFAFA"/>
        </w:rPr>
        <w:t>Mrs Kranti</w:t>
      </w:r>
    </w:p>
    <w:p w14:paraId="5A6D889A" w14:textId="29F0FAEF" w:rsidR="008E5177" w:rsidRDefault="008E5177" w:rsidP="008E5177">
      <w:pPr>
        <w:spacing w:after="0"/>
        <w:jc w:val="both"/>
        <w:rPr>
          <w:rFonts w:ascii="Times New Roman" w:hAnsi="Times New Roman" w:cs="Times New Roman"/>
          <w:color w:val="09090B"/>
          <w:sz w:val="24"/>
          <w:szCs w:val="24"/>
          <w:shd w:val="clear" w:color="auto" w:fill="FAFAFA"/>
        </w:rPr>
      </w:pPr>
      <w:r>
        <w:rPr>
          <w:rFonts w:ascii="Times New Roman" w:hAnsi="Times New Roman" w:cs="Times New Roman"/>
          <w:color w:val="09090B"/>
          <w:sz w:val="24"/>
          <w:szCs w:val="24"/>
          <w:shd w:val="clear" w:color="auto" w:fill="FAFAFA"/>
        </w:rPr>
        <w:t>Convenor</w:t>
      </w:r>
    </w:p>
    <w:p w14:paraId="68A2E025" w14:textId="4C6CB5E0" w:rsidR="008E5177" w:rsidRPr="00EB32B1" w:rsidRDefault="008E5177" w:rsidP="008E5177">
      <w:pPr>
        <w:spacing w:after="0"/>
        <w:jc w:val="both"/>
        <w:rPr>
          <w:rFonts w:ascii="Times New Roman" w:hAnsi="Times New Roman" w:cs="Times New Roman"/>
          <w:sz w:val="24"/>
          <w:szCs w:val="24"/>
        </w:rPr>
      </w:pPr>
      <w:r>
        <w:rPr>
          <w:rFonts w:ascii="Times New Roman" w:hAnsi="Times New Roman" w:cs="Times New Roman"/>
          <w:color w:val="09090B"/>
          <w:sz w:val="24"/>
          <w:szCs w:val="24"/>
          <w:shd w:val="clear" w:color="auto" w:fill="FAFAFA"/>
        </w:rPr>
        <w:t>Career Counselling &amp; Placement Cell</w:t>
      </w:r>
    </w:p>
    <w:p w14:paraId="69055ABC" w14:textId="7E0A800D" w:rsidR="001957B7" w:rsidRPr="00F91179" w:rsidRDefault="003374B7" w:rsidP="003374B7">
      <w:pPr>
        <w:rPr>
          <w:rFonts w:ascii="Times New Roman" w:hAnsi="Times New Roman" w:cs="Times New Roman"/>
          <w:sz w:val="24"/>
          <w:szCs w:val="24"/>
        </w:rPr>
      </w:pPr>
      <w:r w:rsidRPr="00F91179">
        <w:rPr>
          <w:rFonts w:ascii="Times New Roman" w:hAnsi="Times New Roman" w:cs="Times New Roman"/>
          <w:sz w:val="24"/>
          <w:szCs w:val="24"/>
        </w:rPr>
        <w:t xml:space="preserve"> </w:t>
      </w:r>
    </w:p>
    <w:sectPr w:rsidR="001957B7" w:rsidRPr="00F911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247A7E"/>
    <w:multiLevelType w:val="hybridMultilevel"/>
    <w:tmpl w:val="FF16737C"/>
    <w:lvl w:ilvl="0" w:tplc="4009000B">
      <w:start w:val="1"/>
      <w:numFmt w:val="bullet"/>
      <w:lvlText w:val=""/>
      <w:lvlJc w:val="left"/>
      <w:pPr>
        <w:ind w:left="765" w:hanging="360"/>
      </w:pPr>
      <w:rPr>
        <w:rFonts w:ascii="Wingdings" w:hAnsi="Wingdings" w:hint="default"/>
      </w:rPr>
    </w:lvl>
    <w:lvl w:ilvl="1" w:tplc="40090003" w:tentative="1">
      <w:start w:val="1"/>
      <w:numFmt w:val="bullet"/>
      <w:lvlText w:val="o"/>
      <w:lvlJc w:val="left"/>
      <w:pPr>
        <w:ind w:left="1485" w:hanging="360"/>
      </w:pPr>
      <w:rPr>
        <w:rFonts w:ascii="Courier New" w:hAnsi="Courier New" w:cs="Courier New" w:hint="default"/>
      </w:rPr>
    </w:lvl>
    <w:lvl w:ilvl="2" w:tplc="40090005" w:tentative="1">
      <w:start w:val="1"/>
      <w:numFmt w:val="bullet"/>
      <w:lvlText w:val=""/>
      <w:lvlJc w:val="left"/>
      <w:pPr>
        <w:ind w:left="2205" w:hanging="360"/>
      </w:pPr>
      <w:rPr>
        <w:rFonts w:ascii="Wingdings" w:hAnsi="Wingdings" w:hint="default"/>
      </w:rPr>
    </w:lvl>
    <w:lvl w:ilvl="3" w:tplc="40090001" w:tentative="1">
      <w:start w:val="1"/>
      <w:numFmt w:val="bullet"/>
      <w:lvlText w:val=""/>
      <w:lvlJc w:val="left"/>
      <w:pPr>
        <w:ind w:left="2925" w:hanging="360"/>
      </w:pPr>
      <w:rPr>
        <w:rFonts w:ascii="Symbol" w:hAnsi="Symbol" w:hint="default"/>
      </w:rPr>
    </w:lvl>
    <w:lvl w:ilvl="4" w:tplc="40090003" w:tentative="1">
      <w:start w:val="1"/>
      <w:numFmt w:val="bullet"/>
      <w:lvlText w:val="o"/>
      <w:lvlJc w:val="left"/>
      <w:pPr>
        <w:ind w:left="3645" w:hanging="360"/>
      </w:pPr>
      <w:rPr>
        <w:rFonts w:ascii="Courier New" w:hAnsi="Courier New" w:cs="Courier New" w:hint="default"/>
      </w:rPr>
    </w:lvl>
    <w:lvl w:ilvl="5" w:tplc="40090005" w:tentative="1">
      <w:start w:val="1"/>
      <w:numFmt w:val="bullet"/>
      <w:lvlText w:val=""/>
      <w:lvlJc w:val="left"/>
      <w:pPr>
        <w:ind w:left="4365" w:hanging="360"/>
      </w:pPr>
      <w:rPr>
        <w:rFonts w:ascii="Wingdings" w:hAnsi="Wingdings" w:hint="default"/>
      </w:rPr>
    </w:lvl>
    <w:lvl w:ilvl="6" w:tplc="40090001" w:tentative="1">
      <w:start w:val="1"/>
      <w:numFmt w:val="bullet"/>
      <w:lvlText w:val=""/>
      <w:lvlJc w:val="left"/>
      <w:pPr>
        <w:ind w:left="5085" w:hanging="360"/>
      </w:pPr>
      <w:rPr>
        <w:rFonts w:ascii="Symbol" w:hAnsi="Symbol" w:hint="default"/>
      </w:rPr>
    </w:lvl>
    <w:lvl w:ilvl="7" w:tplc="40090003" w:tentative="1">
      <w:start w:val="1"/>
      <w:numFmt w:val="bullet"/>
      <w:lvlText w:val="o"/>
      <w:lvlJc w:val="left"/>
      <w:pPr>
        <w:ind w:left="5805" w:hanging="360"/>
      </w:pPr>
      <w:rPr>
        <w:rFonts w:ascii="Courier New" w:hAnsi="Courier New" w:cs="Courier New" w:hint="default"/>
      </w:rPr>
    </w:lvl>
    <w:lvl w:ilvl="8" w:tplc="40090005" w:tentative="1">
      <w:start w:val="1"/>
      <w:numFmt w:val="bullet"/>
      <w:lvlText w:val=""/>
      <w:lvlJc w:val="left"/>
      <w:pPr>
        <w:ind w:left="6525" w:hanging="360"/>
      </w:pPr>
      <w:rPr>
        <w:rFonts w:ascii="Wingdings" w:hAnsi="Wingdings" w:hint="default"/>
      </w:rPr>
    </w:lvl>
  </w:abstractNum>
  <w:abstractNum w:abstractNumId="1" w15:restartNumberingAfterBreak="0">
    <w:nsid w:val="41727EB2"/>
    <w:multiLevelType w:val="hybridMultilevel"/>
    <w:tmpl w:val="8EC6A554"/>
    <w:lvl w:ilvl="0" w:tplc="4009000B">
      <w:start w:val="1"/>
      <w:numFmt w:val="bullet"/>
      <w:lvlText w:val=""/>
      <w:lvlJc w:val="left"/>
      <w:pPr>
        <w:ind w:left="840" w:hanging="360"/>
      </w:pPr>
      <w:rPr>
        <w:rFonts w:ascii="Wingdings" w:hAnsi="Wingdings" w:hint="default"/>
      </w:rPr>
    </w:lvl>
    <w:lvl w:ilvl="1" w:tplc="40090003" w:tentative="1">
      <w:start w:val="1"/>
      <w:numFmt w:val="bullet"/>
      <w:lvlText w:val="o"/>
      <w:lvlJc w:val="left"/>
      <w:pPr>
        <w:ind w:left="1560" w:hanging="360"/>
      </w:pPr>
      <w:rPr>
        <w:rFonts w:ascii="Courier New" w:hAnsi="Courier New" w:cs="Courier New" w:hint="default"/>
      </w:rPr>
    </w:lvl>
    <w:lvl w:ilvl="2" w:tplc="40090005" w:tentative="1">
      <w:start w:val="1"/>
      <w:numFmt w:val="bullet"/>
      <w:lvlText w:val=""/>
      <w:lvlJc w:val="left"/>
      <w:pPr>
        <w:ind w:left="2280" w:hanging="360"/>
      </w:pPr>
      <w:rPr>
        <w:rFonts w:ascii="Wingdings" w:hAnsi="Wingdings" w:hint="default"/>
      </w:rPr>
    </w:lvl>
    <w:lvl w:ilvl="3" w:tplc="40090001" w:tentative="1">
      <w:start w:val="1"/>
      <w:numFmt w:val="bullet"/>
      <w:lvlText w:val=""/>
      <w:lvlJc w:val="left"/>
      <w:pPr>
        <w:ind w:left="3000" w:hanging="360"/>
      </w:pPr>
      <w:rPr>
        <w:rFonts w:ascii="Symbol" w:hAnsi="Symbol" w:hint="default"/>
      </w:rPr>
    </w:lvl>
    <w:lvl w:ilvl="4" w:tplc="40090003" w:tentative="1">
      <w:start w:val="1"/>
      <w:numFmt w:val="bullet"/>
      <w:lvlText w:val="o"/>
      <w:lvlJc w:val="left"/>
      <w:pPr>
        <w:ind w:left="3720" w:hanging="360"/>
      </w:pPr>
      <w:rPr>
        <w:rFonts w:ascii="Courier New" w:hAnsi="Courier New" w:cs="Courier New" w:hint="default"/>
      </w:rPr>
    </w:lvl>
    <w:lvl w:ilvl="5" w:tplc="40090005" w:tentative="1">
      <w:start w:val="1"/>
      <w:numFmt w:val="bullet"/>
      <w:lvlText w:val=""/>
      <w:lvlJc w:val="left"/>
      <w:pPr>
        <w:ind w:left="4440" w:hanging="360"/>
      </w:pPr>
      <w:rPr>
        <w:rFonts w:ascii="Wingdings" w:hAnsi="Wingdings" w:hint="default"/>
      </w:rPr>
    </w:lvl>
    <w:lvl w:ilvl="6" w:tplc="40090001" w:tentative="1">
      <w:start w:val="1"/>
      <w:numFmt w:val="bullet"/>
      <w:lvlText w:val=""/>
      <w:lvlJc w:val="left"/>
      <w:pPr>
        <w:ind w:left="5160" w:hanging="360"/>
      </w:pPr>
      <w:rPr>
        <w:rFonts w:ascii="Symbol" w:hAnsi="Symbol" w:hint="default"/>
      </w:rPr>
    </w:lvl>
    <w:lvl w:ilvl="7" w:tplc="40090003" w:tentative="1">
      <w:start w:val="1"/>
      <w:numFmt w:val="bullet"/>
      <w:lvlText w:val="o"/>
      <w:lvlJc w:val="left"/>
      <w:pPr>
        <w:ind w:left="5880" w:hanging="360"/>
      </w:pPr>
      <w:rPr>
        <w:rFonts w:ascii="Courier New" w:hAnsi="Courier New" w:cs="Courier New" w:hint="default"/>
      </w:rPr>
    </w:lvl>
    <w:lvl w:ilvl="8" w:tplc="40090005" w:tentative="1">
      <w:start w:val="1"/>
      <w:numFmt w:val="bullet"/>
      <w:lvlText w:val=""/>
      <w:lvlJc w:val="left"/>
      <w:pPr>
        <w:ind w:left="6600" w:hanging="360"/>
      </w:pPr>
      <w:rPr>
        <w:rFonts w:ascii="Wingdings" w:hAnsi="Wingdings" w:hint="default"/>
      </w:rPr>
    </w:lvl>
  </w:abstractNum>
  <w:abstractNum w:abstractNumId="2" w15:restartNumberingAfterBreak="0">
    <w:nsid w:val="56553357"/>
    <w:multiLevelType w:val="hybridMultilevel"/>
    <w:tmpl w:val="F8464262"/>
    <w:lvl w:ilvl="0" w:tplc="4009000B">
      <w:start w:val="1"/>
      <w:numFmt w:val="bullet"/>
      <w:lvlText w:val=""/>
      <w:lvlJc w:val="left"/>
      <w:pPr>
        <w:ind w:left="840" w:hanging="360"/>
      </w:pPr>
      <w:rPr>
        <w:rFonts w:ascii="Wingdings" w:hAnsi="Wingdings" w:hint="default"/>
      </w:rPr>
    </w:lvl>
    <w:lvl w:ilvl="1" w:tplc="40090003" w:tentative="1">
      <w:start w:val="1"/>
      <w:numFmt w:val="bullet"/>
      <w:lvlText w:val="o"/>
      <w:lvlJc w:val="left"/>
      <w:pPr>
        <w:ind w:left="1560" w:hanging="360"/>
      </w:pPr>
      <w:rPr>
        <w:rFonts w:ascii="Courier New" w:hAnsi="Courier New" w:cs="Courier New" w:hint="default"/>
      </w:rPr>
    </w:lvl>
    <w:lvl w:ilvl="2" w:tplc="40090005" w:tentative="1">
      <w:start w:val="1"/>
      <w:numFmt w:val="bullet"/>
      <w:lvlText w:val=""/>
      <w:lvlJc w:val="left"/>
      <w:pPr>
        <w:ind w:left="2280" w:hanging="360"/>
      </w:pPr>
      <w:rPr>
        <w:rFonts w:ascii="Wingdings" w:hAnsi="Wingdings" w:hint="default"/>
      </w:rPr>
    </w:lvl>
    <w:lvl w:ilvl="3" w:tplc="40090001" w:tentative="1">
      <w:start w:val="1"/>
      <w:numFmt w:val="bullet"/>
      <w:lvlText w:val=""/>
      <w:lvlJc w:val="left"/>
      <w:pPr>
        <w:ind w:left="3000" w:hanging="360"/>
      </w:pPr>
      <w:rPr>
        <w:rFonts w:ascii="Symbol" w:hAnsi="Symbol" w:hint="default"/>
      </w:rPr>
    </w:lvl>
    <w:lvl w:ilvl="4" w:tplc="40090003" w:tentative="1">
      <w:start w:val="1"/>
      <w:numFmt w:val="bullet"/>
      <w:lvlText w:val="o"/>
      <w:lvlJc w:val="left"/>
      <w:pPr>
        <w:ind w:left="3720" w:hanging="360"/>
      </w:pPr>
      <w:rPr>
        <w:rFonts w:ascii="Courier New" w:hAnsi="Courier New" w:cs="Courier New" w:hint="default"/>
      </w:rPr>
    </w:lvl>
    <w:lvl w:ilvl="5" w:tplc="40090005" w:tentative="1">
      <w:start w:val="1"/>
      <w:numFmt w:val="bullet"/>
      <w:lvlText w:val=""/>
      <w:lvlJc w:val="left"/>
      <w:pPr>
        <w:ind w:left="4440" w:hanging="360"/>
      </w:pPr>
      <w:rPr>
        <w:rFonts w:ascii="Wingdings" w:hAnsi="Wingdings" w:hint="default"/>
      </w:rPr>
    </w:lvl>
    <w:lvl w:ilvl="6" w:tplc="40090001" w:tentative="1">
      <w:start w:val="1"/>
      <w:numFmt w:val="bullet"/>
      <w:lvlText w:val=""/>
      <w:lvlJc w:val="left"/>
      <w:pPr>
        <w:ind w:left="5160" w:hanging="360"/>
      </w:pPr>
      <w:rPr>
        <w:rFonts w:ascii="Symbol" w:hAnsi="Symbol" w:hint="default"/>
      </w:rPr>
    </w:lvl>
    <w:lvl w:ilvl="7" w:tplc="40090003" w:tentative="1">
      <w:start w:val="1"/>
      <w:numFmt w:val="bullet"/>
      <w:lvlText w:val="o"/>
      <w:lvlJc w:val="left"/>
      <w:pPr>
        <w:ind w:left="5880" w:hanging="360"/>
      </w:pPr>
      <w:rPr>
        <w:rFonts w:ascii="Courier New" w:hAnsi="Courier New" w:cs="Courier New" w:hint="default"/>
      </w:rPr>
    </w:lvl>
    <w:lvl w:ilvl="8" w:tplc="40090005" w:tentative="1">
      <w:start w:val="1"/>
      <w:numFmt w:val="bullet"/>
      <w:lvlText w:val=""/>
      <w:lvlJc w:val="left"/>
      <w:pPr>
        <w:ind w:left="6600" w:hanging="360"/>
      </w:pPr>
      <w:rPr>
        <w:rFonts w:ascii="Wingdings" w:hAnsi="Wingdings" w:hint="default"/>
      </w:rPr>
    </w:lvl>
  </w:abstractNum>
  <w:abstractNum w:abstractNumId="3" w15:restartNumberingAfterBreak="0">
    <w:nsid w:val="61E67132"/>
    <w:multiLevelType w:val="hybridMultilevel"/>
    <w:tmpl w:val="A4E8F13E"/>
    <w:lvl w:ilvl="0" w:tplc="4009000B">
      <w:start w:val="1"/>
      <w:numFmt w:val="bullet"/>
      <w:lvlText w:val=""/>
      <w:lvlJc w:val="left"/>
      <w:pPr>
        <w:ind w:left="825" w:hanging="360"/>
      </w:pPr>
      <w:rPr>
        <w:rFonts w:ascii="Wingdings" w:hAnsi="Wingdings" w:hint="default"/>
      </w:rPr>
    </w:lvl>
    <w:lvl w:ilvl="1" w:tplc="40090003" w:tentative="1">
      <w:start w:val="1"/>
      <w:numFmt w:val="bullet"/>
      <w:lvlText w:val="o"/>
      <w:lvlJc w:val="left"/>
      <w:pPr>
        <w:ind w:left="1545" w:hanging="360"/>
      </w:pPr>
      <w:rPr>
        <w:rFonts w:ascii="Courier New" w:hAnsi="Courier New" w:cs="Courier New" w:hint="default"/>
      </w:rPr>
    </w:lvl>
    <w:lvl w:ilvl="2" w:tplc="40090005" w:tentative="1">
      <w:start w:val="1"/>
      <w:numFmt w:val="bullet"/>
      <w:lvlText w:val=""/>
      <w:lvlJc w:val="left"/>
      <w:pPr>
        <w:ind w:left="2265" w:hanging="360"/>
      </w:pPr>
      <w:rPr>
        <w:rFonts w:ascii="Wingdings" w:hAnsi="Wingdings" w:hint="default"/>
      </w:rPr>
    </w:lvl>
    <w:lvl w:ilvl="3" w:tplc="40090001" w:tentative="1">
      <w:start w:val="1"/>
      <w:numFmt w:val="bullet"/>
      <w:lvlText w:val=""/>
      <w:lvlJc w:val="left"/>
      <w:pPr>
        <w:ind w:left="2985" w:hanging="360"/>
      </w:pPr>
      <w:rPr>
        <w:rFonts w:ascii="Symbol" w:hAnsi="Symbol" w:hint="default"/>
      </w:rPr>
    </w:lvl>
    <w:lvl w:ilvl="4" w:tplc="40090003" w:tentative="1">
      <w:start w:val="1"/>
      <w:numFmt w:val="bullet"/>
      <w:lvlText w:val="o"/>
      <w:lvlJc w:val="left"/>
      <w:pPr>
        <w:ind w:left="3705" w:hanging="360"/>
      </w:pPr>
      <w:rPr>
        <w:rFonts w:ascii="Courier New" w:hAnsi="Courier New" w:cs="Courier New" w:hint="default"/>
      </w:rPr>
    </w:lvl>
    <w:lvl w:ilvl="5" w:tplc="40090005" w:tentative="1">
      <w:start w:val="1"/>
      <w:numFmt w:val="bullet"/>
      <w:lvlText w:val=""/>
      <w:lvlJc w:val="left"/>
      <w:pPr>
        <w:ind w:left="4425" w:hanging="360"/>
      </w:pPr>
      <w:rPr>
        <w:rFonts w:ascii="Wingdings" w:hAnsi="Wingdings" w:hint="default"/>
      </w:rPr>
    </w:lvl>
    <w:lvl w:ilvl="6" w:tplc="40090001" w:tentative="1">
      <w:start w:val="1"/>
      <w:numFmt w:val="bullet"/>
      <w:lvlText w:val=""/>
      <w:lvlJc w:val="left"/>
      <w:pPr>
        <w:ind w:left="5145" w:hanging="360"/>
      </w:pPr>
      <w:rPr>
        <w:rFonts w:ascii="Symbol" w:hAnsi="Symbol" w:hint="default"/>
      </w:rPr>
    </w:lvl>
    <w:lvl w:ilvl="7" w:tplc="40090003" w:tentative="1">
      <w:start w:val="1"/>
      <w:numFmt w:val="bullet"/>
      <w:lvlText w:val="o"/>
      <w:lvlJc w:val="left"/>
      <w:pPr>
        <w:ind w:left="5865" w:hanging="360"/>
      </w:pPr>
      <w:rPr>
        <w:rFonts w:ascii="Courier New" w:hAnsi="Courier New" w:cs="Courier New" w:hint="default"/>
      </w:rPr>
    </w:lvl>
    <w:lvl w:ilvl="8" w:tplc="40090005" w:tentative="1">
      <w:start w:val="1"/>
      <w:numFmt w:val="bullet"/>
      <w:lvlText w:val=""/>
      <w:lvlJc w:val="left"/>
      <w:pPr>
        <w:ind w:left="6585" w:hanging="360"/>
      </w:pPr>
      <w:rPr>
        <w:rFonts w:ascii="Wingdings" w:hAnsi="Wingdings" w:hint="default"/>
      </w:rPr>
    </w:lvl>
  </w:abstractNum>
  <w:abstractNum w:abstractNumId="4" w15:restartNumberingAfterBreak="0">
    <w:nsid w:val="654C5715"/>
    <w:multiLevelType w:val="hybridMultilevel"/>
    <w:tmpl w:val="0F68795E"/>
    <w:lvl w:ilvl="0" w:tplc="4009000B">
      <w:start w:val="1"/>
      <w:numFmt w:val="bullet"/>
      <w:lvlText w:val=""/>
      <w:lvlJc w:val="left"/>
      <w:pPr>
        <w:ind w:left="840" w:hanging="360"/>
      </w:pPr>
      <w:rPr>
        <w:rFonts w:ascii="Wingdings" w:hAnsi="Wingdings" w:hint="default"/>
      </w:rPr>
    </w:lvl>
    <w:lvl w:ilvl="1" w:tplc="40090003" w:tentative="1">
      <w:start w:val="1"/>
      <w:numFmt w:val="bullet"/>
      <w:lvlText w:val="o"/>
      <w:lvlJc w:val="left"/>
      <w:pPr>
        <w:ind w:left="1560" w:hanging="360"/>
      </w:pPr>
      <w:rPr>
        <w:rFonts w:ascii="Courier New" w:hAnsi="Courier New" w:cs="Courier New" w:hint="default"/>
      </w:rPr>
    </w:lvl>
    <w:lvl w:ilvl="2" w:tplc="40090005" w:tentative="1">
      <w:start w:val="1"/>
      <w:numFmt w:val="bullet"/>
      <w:lvlText w:val=""/>
      <w:lvlJc w:val="left"/>
      <w:pPr>
        <w:ind w:left="2280" w:hanging="360"/>
      </w:pPr>
      <w:rPr>
        <w:rFonts w:ascii="Wingdings" w:hAnsi="Wingdings" w:hint="default"/>
      </w:rPr>
    </w:lvl>
    <w:lvl w:ilvl="3" w:tplc="40090001" w:tentative="1">
      <w:start w:val="1"/>
      <w:numFmt w:val="bullet"/>
      <w:lvlText w:val=""/>
      <w:lvlJc w:val="left"/>
      <w:pPr>
        <w:ind w:left="3000" w:hanging="360"/>
      </w:pPr>
      <w:rPr>
        <w:rFonts w:ascii="Symbol" w:hAnsi="Symbol" w:hint="default"/>
      </w:rPr>
    </w:lvl>
    <w:lvl w:ilvl="4" w:tplc="40090003" w:tentative="1">
      <w:start w:val="1"/>
      <w:numFmt w:val="bullet"/>
      <w:lvlText w:val="o"/>
      <w:lvlJc w:val="left"/>
      <w:pPr>
        <w:ind w:left="3720" w:hanging="360"/>
      </w:pPr>
      <w:rPr>
        <w:rFonts w:ascii="Courier New" w:hAnsi="Courier New" w:cs="Courier New" w:hint="default"/>
      </w:rPr>
    </w:lvl>
    <w:lvl w:ilvl="5" w:tplc="40090005" w:tentative="1">
      <w:start w:val="1"/>
      <w:numFmt w:val="bullet"/>
      <w:lvlText w:val=""/>
      <w:lvlJc w:val="left"/>
      <w:pPr>
        <w:ind w:left="4440" w:hanging="360"/>
      </w:pPr>
      <w:rPr>
        <w:rFonts w:ascii="Wingdings" w:hAnsi="Wingdings" w:hint="default"/>
      </w:rPr>
    </w:lvl>
    <w:lvl w:ilvl="6" w:tplc="40090001" w:tentative="1">
      <w:start w:val="1"/>
      <w:numFmt w:val="bullet"/>
      <w:lvlText w:val=""/>
      <w:lvlJc w:val="left"/>
      <w:pPr>
        <w:ind w:left="5160" w:hanging="360"/>
      </w:pPr>
      <w:rPr>
        <w:rFonts w:ascii="Symbol" w:hAnsi="Symbol" w:hint="default"/>
      </w:rPr>
    </w:lvl>
    <w:lvl w:ilvl="7" w:tplc="40090003" w:tentative="1">
      <w:start w:val="1"/>
      <w:numFmt w:val="bullet"/>
      <w:lvlText w:val="o"/>
      <w:lvlJc w:val="left"/>
      <w:pPr>
        <w:ind w:left="5880" w:hanging="360"/>
      </w:pPr>
      <w:rPr>
        <w:rFonts w:ascii="Courier New" w:hAnsi="Courier New" w:cs="Courier New" w:hint="default"/>
      </w:rPr>
    </w:lvl>
    <w:lvl w:ilvl="8" w:tplc="40090005" w:tentative="1">
      <w:start w:val="1"/>
      <w:numFmt w:val="bullet"/>
      <w:lvlText w:val=""/>
      <w:lvlJc w:val="left"/>
      <w:pPr>
        <w:ind w:left="6600" w:hanging="360"/>
      </w:pPr>
      <w:rPr>
        <w:rFonts w:ascii="Wingdings" w:hAnsi="Wingdings" w:hint="default"/>
      </w:rPr>
    </w:lvl>
  </w:abstractNum>
  <w:num w:numId="1" w16cid:durableId="1764297722">
    <w:abstractNumId w:val="0"/>
  </w:num>
  <w:num w:numId="2" w16cid:durableId="1063717747">
    <w:abstractNumId w:val="4"/>
  </w:num>
  <w:num w:numId="3" w16cid:durableId="1375498016">
    <w:abstractNumId w:val="3"/>
  </w:num>
  <w:num w:numId="4" w16cid:durableId="1508056997">
    <w:abstractNumId w:val="1"/>
  </w:num>
  <w:num w:numId="5" w16cid:durableId="9624249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7B7"/>
    <w:rsid w:val="00075182"/>
    <w:rsid w:val="001337F0"/>
    <w:rsid w:val="00160A3D"/>
    <w:rsid w:val="001957B7"/>
    <w:rsid w:val="003374B7"/>
    <w:rsid w:val="00581457"/>
    <w:rsid w:val="008E5177"/>
    <w:rsid w:val="009142C0"/>
    <w:rsid w:val="009C139C"/>
    <w:rsid w:val="00A87A00"/>
    <w:rsid w:val="00AE1438"/>
    <w:rsid w:val="00B30253"/>
    <w:rsid w:val="00C7417A"/>
    <w:rsid w:val="00D5401E"/>
    <w:rsid w:val="00DE57DF"/>
    <w:rsid w:val="00E6536F"/>
    <w:rsid w:val="00E67F7E"/>
    <w:rsid w:val="00EB32B1"/>
    <w:rsid w:val="00F91179"/>
    <w:rsid w:val="00FE23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E00993"/>
  <w15:chartTrackingRefBased/>
  <w15:docId w15:val="{3D7CCF31-717A-4A24-8119-ED72CC48D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7B7"/>
    <w:pPr>
      <w:spacing w:line="259" w:lineRule="auto"/>
    </w:pPr>
    <w:rPr>
      <w:sz w:val="22"/>
      <w:szCs w:val="22"/>
    </w:rPr>
  </w:style>
  <w:style w:type="paragraph" w:styleId="Heading1">
    <w:name w:val="heading 1"/>
    <w:basedOn w:val="Normal"/>
    <w:next w:val="Normal"/>
    <w:link w:val="Heading1Char"/>
    <w:uiPriority w:val="9"/>
    <w:qFormat/>
    <w:rsid w:val="001957B7"/>
    <w:pPr>
      <w:keepNext/>
      <w:keepLines/>
      <w:spacing w:before="360" w:after="80" w:line="278" w:lineRule="auto"/>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957B7"/>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957B7"/>
    <w:pPr>
      <w:keepNext/>
      <w:keepLines/>
      <w:spacing w:before="160" w:after="80" w:line="278" w:lineRule="auto"/>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957B7"/>
    <w:pPr>
      <w:keepNext/>
      <w:keepLines/>
      <w:spacing w:before="80" w:after="40" w:line="278" w:lineRule="auto"/>
      <w:outlineLvl w:val="3"/>
    </w:pPr>
    <w:rPr>
      <w:rFonts w:eastAsiaTheme="majorEastAsia" w:cstheme="majorBidi"/>
      <w:i/>
      <w:iCs/>
      <w:color w:val="2F5496" w:themeColor="accent1" w:themeShade="BF"/>
      <w:sz w:val="24"/>
      <w:szCs w:val="24"/>
    </w:rPr>
  </w:style>
  <w:style w:type="paragraph" w:styleId="Heading5">
    <w:name w:val="heading 5"/>
    <w:basedOn w:val="Normal"/>
    <w:next w:val="Normal"/>
    <w:link w:val="Heading5Char"/>
    <w:uiPriority w:val="9"/>
    <w:semiHidden/>
    <w:unhideWhenUsed/>
    <w:qFormat/>
    <w:rsid w:val="001957B7"/>
    <w:pPr>
      <w:keepNext/>
      <w:keepLines/>
      <w:spacing w:before="80" w:after="40" w:line="278" w:lineRule="auto"/>
      <w:outlineLvl w:val="4"/>
    </w:pPr>
    <w:rPr>
      <w:rFonts w:eastAsiaTheme="majorEastAsia" w:cstheme="majorBidi"/>
      <w:color w:val="2F5496" w:themeColor="accent1" w:themeShade="BF"/>
      <w:sz w:val="24"/>
      <w:szCs w:val="24"/>
    </w:rPr>
  </w:style>
  <w:style w:type="paragraph" w:styleId="Heading6">
    <w:name w:val="heading 6"/>
    <w:basedOn w:val="Normal"/>
    <w:next w:val="Normal"/>
    <w:link w:val="Heading6Char"/>
    <w:uiPriority w:val="9"/>
    <w:semiHidden/>
    <w:unhideWhenUsed/>
    <w:qFormat/>
    <w:rsid w:val="001957B7"/>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1957B7"/>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1957B7"/>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1957B7"/>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57B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957B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957B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957B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57B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57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57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57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57B7"/>
    <w:rPr>
      <w:rFonts w:eastAsiaTheme="majorEastAsia" w:cstheme="majorBidi"/>
      <w:color w:val="272727" w:themeColor="text1" w:themeTint="D8"/>
    </w:rPr>
  </w:style>
  <w:style w:type="paragraph" w:styleId="Title">
    <w:name w:val="Title"/>
    <w:basedOn w:val="Normal"/>
    <w:next w:val="Normal"/>
    <w:link w:val="TitleChar"/>
    <w:uiPriority w:val="10"/>
    <w:qFormat/>
    <w:rsid w:val="001957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57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57B7"/>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57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57B7"/>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1957B7"/>
    <w:rPr>
      <w:i/>
      <w:iCs/>
      <w:color w:val="404040" w:themeColor="text1" w:themeTint="BF"/>
    </w:rPr>
  </w:style>
  <w:style w:type="paragraph" w:styleId="ListParagraph">
    <w:name w:val="List Paragraph"/>
    <w:basedOn w:val="Normal"/>
    <w:uiPriority w:val="34"/>
    <w:qFormat/>
    <w:rsid w:val="001957B7"/>
    <w:pPr>
      <w:spacing w:line="278" w:lineRule="auto"/>
      <w:ind w:left="720"/>
      <w:contextualSpacing/>
    </w:pPr>
    <w:rPr>
      <w:sz w:val="24"/>
      <w:szCs w:val="24"/>
    </w:rPr>
  </w:style>
  <w:style w:type="character" w:styleId="IntenseEmphasis">
    <w:name w:val="Intense Emphasis"/>
    <w:basedOn w:val="DefaultParagraphFont"/>
    <w:uiPriority w:val="21"/>
    <w:qFormat/>
    <w:rsid w:val="001957B7"/>
    <w:rPr>
      <w:i/>
      <w:iCs/>
      <w:color w:val="2F5496" w:themeColor="accent1" w:themeShade="BF"/>
    </w:rPr>
  </w:style>
  <w:style w:type="paragraph" w:styleId="IntenseQuote">
    <w:name w:val="Intense Quote"/>
    <w:basedOn w:val="Normal"/>
    <w:next w:val="Normal"/>
    <w:link w:val="IntenseQuoteChar"/>
    <w:uiPriority w:val="30"/>
    <w:qFormat/>
    <w:rsid w:val="001957B7"/>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sz w:val="24"/>
      <w:szCs w:val="24"/>
    </w:rPr>
  </w:style>
  <w:style w:type="character" w:customStyle="1" w:styleId="IntenseQuoteChar">
    <w:name w:val="Intense Quote Char"/>
    <w:basedOn w:val="DefaultParagraphFont"/>
    <w:link w:val="IntenseQuote"/>
    <w:uiPriority w:val="30"/>
    <w:rsid w:val="001957B7"/>
    <w:rPr>
      <w:i/>
      <w:iCs/>
      <w:color w:val="2F5496" w:themeColor="accent1" w:themeShade="BF"/>
    </w:rPr>
  </w:style>
  <w:style w:type="character" w:styleId="IntenseReference">
    <w:name w:val="Intense Reference"/>
    <w:basedOn w:val="DefaultParagraphFont"/>
    <w:uiPriority w:val="32"/>
    <w:qFormat/>
    <w:rsid w:val="001957B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3</Pages>
  <Words>886</Words>
  <Characters>5424</Characters>
  <Application>Microsoft Office Word</Application>
  <DocSecurity>0</DocSecurity>
  <Lines>88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kranti singh</dc:creator>
  <cp:keywords/>
  <dc:description/>
  <cp:lastModifiedBy>kranti singh</cp:lastModifiedBy>
  <cp:revision>19</cp:revision>
  <dcterms:created xsi:type="dcterms:W3CDTF">2025-04-19T07:48:00Z</dcterms:created>
  <dcterms:modified xsi:type="dcterms:W3CDTF">2025-04-26T06:17:00Z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3dbadb07-e680-403a-a5a8-060008594b26</vt:lpwstr>
  </property>
</Properties>
</file>