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tabs>
          <w:tab w:val="left" w:leader="none" w:pos="1815"/>
        </w:tabs>
        <w:jc w:val="center"/>
        <w:rPr>
          <w:rFonts w:ascii="Times New Roman" w:cs="Times New Roman" w:hAnsi="Times New Roman"/>
          <w:b/>
          <w:bCs/>
          <w:sz w:val="32"/>
          <w:szCs w:val="32"/>
          <w:lang w:val="en-US"/>
        </w:rPr>
      </w:pPr>
      <w:r>
        <w:rPr>
          <w:rFonts w:ascii="Times New Roman" w:cs="Times New Roman" w:hAnsi="Times New Roman"/>
          <w:b/>
          <w:bCs/>
          <w:sz w:val="32"/>
          <w:szCs w:val="32"/>
          <w:lang w:val="en-US"/>
        </w:rPr>
        <w:t>Lesson Plan of Session: 2025-2026</w:t>
      </w:r>
    </w:p>
    <w:p>
      <w:pPr>
        <w:pStyle w:val="style0"/>
        <w:tabs>
          <w:tab w:val="left" w:leader="none" w:pos="1815"/>
        </w:tabs>
        <w:rPr>
          <w:rFonts w:ascii="Times New Roman" w:cs="Times New Roman" w:hAnsi="Times New Roman"/>
          <w:sz w:val="28"/>
          <w:szCs w:val="28"/>
          <w:lang w:val="en-US"/>
        </w:rPr>
      </w:pPr>
    </w:p>
    <w:p>
      <w:pPr>
        <w:pStyle w:val="style0"/>
        <w:tabs>
          <w:tab w:val="left" w:leader="none" w:pos="1815"/>
        </w:tabs>
        <w:rPr>
          <w:rFonts w:ascii="Times New Roman" w:cs="Times New Roman" w:hAnsi="Times New Roman"/>
          <w:sz w:val="28"/>
          <w:szCs w:val="28"/>
          <w:lang w:val="en-US"/>
        </w:rPr>
      </w:pPr>
      <w:r>
        <w:rPr>
          <w:rFonts w:ascii="Times New Roman" w:cs="Times New Roman" w:hAnsi="Times New Roman"/>
          <w:sz w:val="28"/>
          <w:szCs w:val="28"/>
          <w:lang w:val="en-US"/>
        </w:rPr>
        <w:t>Name of the teacher:Dr.Tanu Rani</w:t>
        <w:tab/>
      </w:r>
      <w:r>
        <w:rPr>
          <w:rFonts w:ascii="Times New Roman" w:cs="Times New Roman" w:hAnsi="Times New Roman"/>
          <w:sz w:val="28"/>
          <w:szCs w:val="28"/>
          <w:lang w:val="en-US"/>
        </w:rPr>
        <w:tab/>
      </w:r>
      <w:r>
        <w:rPr>
          <w:rFonts w:ascii="Times New Roman" w:cs="Times New Roman" w:hAnsi="Times New Roman"/>
          <w:sz w:val="28"/>
          <w:szCs w:val="28"/>
          <w:lang w:val="en-US"/>
        </w:rPr>
        <w:tab/>
      </w:r>
      <w:r>
        <w:rPr>
          <w:rFonts w:ascii="Times New Roman" w:cs="Times New Roman" w:hAnsi="Times New Roman"/>
          <w:sz w:val="28"/>
          <w:szCs w:val="28"/>
          <w:lang w:val="en-US"/>
        </w:rPr>
        <w:tab/>
      </w:r>
      <w:r>
        <w:rPr>
          <w:rFonts w:ascii="Times New Roman" w:cs="Times New Roman" w:hAnsi="Times New Roman"/>
          <w:sz w:val="28"/>
          <w:szCs w:val="28"/>
          <w:lang w:val="en-US"/>
        </w:rPr>
        <w:tab/>
      </w:r>
      <w:r>
        <w:rPr>
          <w:rFonts w:ascii="Times New Roman" w:cs="Times New Roman" w:hAnsi="Times New Roman"/>
          <w:sz w:val="28"/>
          <w:szCs w:val="28"/>
          <w:lang w:val="en-US"/>
        </w:rPr>
        <w:tab/>
      </w:r>
      <w:r>
        <w:rPr>
          <w:rFonts w:ascii="Times New Roman" w:cs="Times New Roman" w:hAnsi="Times New Roman"/>
          <w:sz w:val="28"/>
          <w:szCs w:val="28"/>
          <w:lang w:val="en-US"/>
        </w:rPr>
        <w:tab/>
      </w:r>
      <w:r>
        <w:rPr>
          <w:rFonts w:ascii="Times New Roman" w:cs="Times New Roman" w:hAnsi="Times New Roman"/>
          <w:sz w:val="28"/>
          <w:szCs w:val="28"/>
          <w:lang w:val="en-US"/>
        </w:rPr>
        <w:tab/>
      </w:r>
      <w:r>
        <w:rPr>
          <w:rFonts w:ascii="Times New Roman" w:cs="Times New Roman" w:hAnsi="Times New Roman"/>
          <w:sz w:val="28"/>
          <w:szCs w:val="28"/>
          <w:lang w:val="en-US"/>
        </w:rPr>
        <w:t>Subject: Home Science</w:t>
      </w:r>
    </w:p>
    <w:p>
      <w:pPr>
        <w:pStyle w:val="style0"/>
        <w:tabs>
          <w:tab w:val="left" w:leader="none" w:pos="1815"/>
        </w:tabs>
        <w:rPr>
          <w:rFonts w:ascii="Times New Roman" w:cs="Times New Roman" w:hAnsi="Times New Roman"/>
          <w:sz w:val="28"/>
          <w:szCs w:val="28"/>
          <w:lang w:val="en-US"/>
        </w:rPr>
      </w:pPr>
      <w:r>
        <w:rPr>
          <w:rFonts w:ascii="Times New Roman" w:cs="Times New Roman" w:hAnsi="Times New Roman"/>
          <w:sz w:val="28"/>
          <w:szCs w:val="28"/>
          <w:lang w:val="en-US"/>
        </w:rPr>
        <w:t>Class: B.A.  2</w:t>
      </w:r>
      <w:r>
        <w:rPr>
          <w:rFonts w:ascii="Times New Roman" w:cs="Times New Roman" w:hAnsi="Times New Roman"/>
          <w:sz w:val="28"/>
          <w:szCs w:val="28"/>
          <w:vertAlign w:val="superscript"/>
          <w:lang w:val="en-US"/>
        </w:rPr>
        <w:t>nd</w:t>
      </w:r>
      <w:r>
        <w:rPr>
          <w:rFonts w:ascii="Times New Roman" w:cs="Times New Roman" w:hAnsi="Times New Roman"/>
          <w:sz w:val="28"/>
          <w:szCs w:val="28"/>
          <w:lang w:val="en-US"/>
        </w:rPr>
        <w:t xml:space="preserve"> semester</w:t>
      </w:r>
      <w:r>
        <w:rPr>
          <w:rFonts w:ascii="Times New Roman" w:cs="Times New Roman" w:hAnsi="Times New Roman"/>
          <w:sz w:val="28"/>
          <w:szCs w:val="28"/>
          <w:lang w:val="en-US"/>
        </w:rPr>
        <w:tab/>
      </w:r>
      <w:r>
        <w:rPr>
          <w:rFonts w:ascii="Times New Roman" w:cs="Times New Roman" w:hAnsi="Times New Roman"/>
          <w:sz w:val="28"/>
          <w:szCs w:val="28"/>
          <w:lang w:val="en-US"/>
        </w:rPr>
        <w:tab/>
      </w:r>
      <w:r>
        <w:rPr>
          <w:rFonts w:ascii="Times New Roman" w:cs="Times New Roman" w:hAnsi="Times New Roman"/>
          <w:sz w:val="28"/>
          <w:szCs w:val="28"/>
          <w:lang w:val="en-US"/>
        </w:rPr>
        <w:tab/>
      </w:r>
      <w:r>
        <w:rPr>
          <w:rFonts w:ascii="Times New Roman" w:cs="Times New Roman" w:hAnsi="Times New Roman"/>
          <w:sz w:val="28"/>
          <w:szCs w:val="28"/>
          <w:lang w:val="en-US"/>
        </w:rPr>
        <w:tab/>
      </w:r>
    </w:p>
    <w:tbl>
      <w:tblPr>
        <w:tblStyle w:val="style154"/>
        <w:tblW w:w="14567" w:type="dxa"/>
        <w:tblLayout w:type="fixed"/>
        <w:tblLook w:val="04A0" w:firstRow="1" w:lastRow="0" w:firstColumn="1" w:lastColumn="0" w:noHBand="0" w:noVBand="1"/>
      </w:tblPr>
      <w:tblGrid>
        <w:gridCol w:w="630"/>
        <w:gridCol w:w="1414"/>
        <w:gridCol w:w="7580"/>
        <w:gridCol w:w="1995"/>
        <w:gridCol w:w="2948"/>
      </w:tblGrid>
      <w:tr>
        <w:trPr/>
        <w:tc>
          <w:tcPr>
            <w:tcW w:w="630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 xml:space="preserve">S. </w:t>
            </w:r>
          </w:p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No.</w:t>
            </w:r>
          </w:p>
        </w:tc>
        <w:tc>
          <w:tcPr>
            <w:tcW w:w="141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Month</w:t>
            </w:r>
          </w:p>
        </w:tc>
        <w:tc>
          <w:tcPr>
            <w:tcW w:w="7580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Topic/Chapter to be covered</w:t>
            </w:r>
          </w:p>
        </w:tc>
        <w:tc>
          <w:tcPr>
            <w:tcW w:w="1995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Academic Activity</w:t>
            </w:r>
          </w:p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to be organized</w:t>
            </w:r>
          </w:p>
        </w:tc>
        <w:tc>
          <w:tcPr>
            <w:tcW w:w="2948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 xml:space="preserve">Topic of Assignment / </w:t>
            </w:r>
          </w:p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Test</w:t>
            </w:r>
          </w:p>
        </w:tc>
      </w:tr>
      <w:tr>
        <w:tblPrEx/>
        <w:trPr/>
        <w:tc>
          <w:tcPr>
            <w:tcW w:w="630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january</w:t>
            </w:r>
          </w:p>
        </w:tc>
        <w:tc>
          <w:tcPr>
            <w:tcW w:w="7580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 xml:space="preserve">Definition of Nutrition, nutrients, recommended dietary allowance, balanced diet, health., reference man &amp; reference woman and BMR-Definition and factors affecting </w:t>
            </w: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BMR,Water</w:t>
            </w: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 xml:space="preserve">: Functions and sources of water for human </w:t>
            </w: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body,Carbohydrates</w:t>
            </w: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 xml:space="preserve">: Classification, functions, sources &amp; requirement, effects of deficiency and excess </w:t>
            </w:r>
          </w:p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Fibre</w:t>
            </w: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: Types, functions, sources &amp; requirement and health associated with excess deficiency of fiber</w:t>
            </w:r>
          </w:p>
        </w:tc>
        <w:tc>
          <w:tcPr>
            <w:tcW w:w="1995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2948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 xml:space="preserve">Test: balance diet </w:t>
            </w:r>
          </w:p>
        </w:tc>
      </w:tr>
      <w:tr>
        <w:tblPrEx/>
        <w:trPr/>
        <w:tc>
          <w:tcPr>
            <w:tcW w:w="630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41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February</w:t>
            </w:r>
          </w:p>
        </w:tc>
        <w:tc>
          <w:tcPr>
            <w:tcW w:w="7580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 xml:space="preserve">Protein: Classification. functions, sources &amp; requirement Fats/ Lipids: Classification, functions, sources and requirements and health problems associated with excess and deficiency of </w:t>
            </w: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lipids.Vitamins</w:t>
            </w: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 xml:space="preserve">: Definition and classification of vitamins, difference between fat soluble &amp; </w:t>
            </w: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watersoluble</w:t>
            </w: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 xml:space="preserve"> vitamins Fat soluble Vitamins: Functions, sources, recommended dietary allowances, effects of excess &amp; deficiency of: Vitamin A, E &amp; K</w:t>
            </w:r>
          </w:p>
        </w:tc>
        <w:tc>
          <w:tcPr>
            <w:tcW w:w="1995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2948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Assignment :</w:t>
            </w: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 xml:space="preserve"> definition and classification of vitamins </w:t>
            </w:r>
          </w:p>
        </w:tc>
      </w:tr>
      <w:tr>
        <w:tblPrEx/>
        <w:trPr>
          <w:trHeight w:val="917" w:hRule="atLeast"/>
        </w:trPr>
        <w:tc>
          <w:tcPr>
            <w:tcW w:w="630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41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March</w:t>
            </w:r>
          </w:p>
        </w:tc>
        <w:tc>
          <w:tcPr>
            <w:tcW w:w="7580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 xml:space="preserve">Functions, sources, recommended dietary allowances, effects of excess &amp; </w:t>
            </w: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deficiency  of</w:t>
            </w: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 xml:space="preserve"> various water soluble vitamins: Vitamin C, Vitamin Bl (Thiamine), Vitamin B2, (Riboflavin), Vitamin B6 (Pyridoxine), Vitamin B12 (Cyanocobalamin), Niacin and Folic acid.</w:t>
            </w:r>
          </w:p>
        </w:tc>
        <w:tc>
          <w:tcPr>
            <w:tcW w:w="1995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2948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 xml:space="preserve">Test: effect of </w:t>
            </w: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excss</w:t>
            </w: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 xml:space="preserve"> &amp; deficiency of vitamins </w:t>
            </w:r>
          </w:p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</w:p>
        </w:tc>
      </w:tr>
      <w:tr>
        <w:tblPrEx/>
        <w:trPr/>
        <w:tc>
          <w:tcPr>
            <w:tcW w:w="630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41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april</w:t>
            </w:r>
          </w:p>
        </w:tc>
        <w:tc>
          <w:tcPr>
            <w:tcW w:w="7580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 xml:space="preserve">Definition and Classification of </w:t>
            </w: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Minerals,Macro</w:t>
            </w: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 xml:space="preserve"> minerals: Functions, Sources, RDA, Effect of Excess and low intake of Calcium, </w:t>
            </w: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Phosphorus,Magnesium</w:t>
            </w: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 xml:space="preserve">, Sodium and </w:t>
            </w: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Potassiu</w:t>
            </w: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 xml:space="preserve"> Micro Minerals: Functions, sources and RDA, Effect of</w:t>
            </w:r>
          </w:p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Excess and low intake of Iron, Iodine Fluorine &amp; Zinc</w:t>
            </w:r>
          </w:p>
        </w:tc>
        <w:tc>
          <w:tcPr>
            <w:tcW w:w="1995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2948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 xml:space="preserve">Assignment: definition or classification of Minerals </w:t>
            </w:r>
          </w:p>
        </w:tc>
      </w:tr>
    </w:tbl>
    <w:p>
      <w:pPr>
        <w:pStyle w:val="style0"/>
        <w:ind w:right="-330"/>
        <w:rPr>
          <w:rFonts w:ascii="Times New Roman" w:cs="Times New Roman" w:hAnsi="Times New Roman"/>
          <w:sz w:val="28"/>
          <w:szCs w:val="28"/>
          <w:lang w:val="en-US"/>
        </w:rPr>
      </w:pPr>
    </w:p>
    <w:p>
      <w:pPr>
        <w:pStyle w:val="style0"/>
        <w:ind w:right="-330"/>
        <w:rPr>
          <w:rFonts w:ascii="Times New Roman" w:cs="Times New Roman" w:hAnsi="Times New Roman"/>
          <w:sz w:val="28"/>
          <w:szCs w:val="28"/>
          <w:lang w:val="en-US"/>
        </w:rPr>
      </w:pPr>
    </w:p>
    <w:p>
      <w:pPr>
        <w:pStyle w:val="style0"/>
        <w:tabs>
          <w:tab w:val="left" w:leader="none" w:pos="1815"/>
        </w:tabs>
        <w:jc w:val="center"/>
        <w:rPr>
          <w:rFonts w:ascii="Times New Roman" w:cs="Times New Roman" w:hAnsi="Times New Roman"/>
          <w:b/>
          <w:bCs/>
          <w:sz w:val="32"/>
          <w:szCs w:val="32"/>
          <w:lang w:val="en-US"/>
        </w:rPr>
      </w:pPr>
      <w:r>
        <w:rPr>
          <w:rFonts w:ascii="Times New Roman" w:cs="Times New Roman" w:hAnsi="Times New Roman"/>
          <w:b/>
          <w:bCs/>
          <w:sz w:val="32"/>
          <w:szCs w:val="32"/>
          <w:lang w:val="en-US"/>
        </w:rPr>
        <w:t>Lesson Plan of Session: 2025-2026</w:t>
      </w:r>
    </w:p>
    <w:p>
      <w:pPr>
        <w:pStyle w:val="style0"/>
        <w:tabs>
          <w:tab w:val="left" w:leader="none" w:pos="1815"/>
        </w:tabs>
        <w:rPr>
          <w:rFonts w:ascii="Times New Roman" w:cs="Times New Roman" w:hAnsi="Times New Roman"/>
          <w:sz w:val="28"/>
          <w:szCs w:val="28"/>
          <w:lang w:val="en-US"/>
        </w:rPr>
      </w:pPr>
    </w:p>
    <w:p>
      <w:pPr>
        <w:pStyle w:val="style0"/>
        <w:tabs>
          <w:tab w:val="left" w:leader="none" w:pos="1815"/>
        </w:tabs>
        <w:rPr>
          <w:rFonts w:ascii="Times New Roman" w:cs="Times New Roman" w:hAnsi="Times New Roman"/>
          <w:sz w:val="28"/>
          <w:szCs w:val="28"/>
          <w:lang w:val="en-US"/>
        </w:rPr>
      </w:pPr>
      <w:r>
        <w:rPr>
          <w:rFonts w:ascii="Times New Roman" w:cs="Times New Roman" w:hAnsi="Times New Roman"/>
          <w:sz w:val="28"/>
          <w:szCs w:val="28"/>
          <w:lang w:val="en-US"/>
        </w:rPr>
        <w:t>Name of the teacher: Dr. Tanu Rani</w:t>
        <w:tab/>
      </w:r>
      <w:r>
        <w:rPr>
          <w:rFonts w:ascii="Times New Roman" w:cs="Times New Roman" w:hAnsi="Times New Roman"/>
          <w:sz w:val="28"/>
          <w:szCs w:val="28"/>
          <w:lang w:val="en-US"/>
        </w:rPr>
        <w:tab/>
      </w:r>
      <w:r>
        <w:rPr>
          <w:rFonts w:ascii="Times New Roman" w:cs="Times New Roman" w:hAnsi="Times New Roman"/>
          <w:sz w:val="28"/>
          <w:szCs w:val="28"/>
          <w:lang w:val="en-US"/>
        </w:rPr>
        <w:tab/>
      </w:r>
      <w:r>
        <w:rPr>
          <w:rFonts w:ascii="Times New Roman" w:cs="Times New Roman" w:hAnsi="Times New Roman"/>
          <w:sz w:val="28"/>
          <w:szCs w:val="28"/>
          <w:lang w:val="en-US"/>
        </w:rPr>
        <w:tab/>
      </w:r>
      <w:r>
        <w:rPr>
          <w:rFonts w:ascii="Times New Roman" w:cs="Times New Roman" w:hAnsi="Times New Roman"/>
          <w:sz w:val="28"/>
          <w:szCs w:val="28"/>
          <w:lang w:val="en-US"/>
        </w:rPr>
        <w:tab/>
      </w:r>
      <w:r>
        <w:rPr>
          <w:rFonts w:ascii="Times New Roman" w:cs="Times New Roman" w:hAnsi="Times New Roman"/>
          <w:sz w:val="28"/>
          <w:szCs w:val="28"/>
          <w:lang w:val="en-US"/>
        </w:rPr>
        <w:tab/>
      </w:r>
      <w:r>
        <w:rPr>
          <w:rFonts w:ascii="Times New Roman" w:cs="Times New Roman" w:hAnsi="Times New Roman"/>
          <w:sz w:val="28"/>
          <w:szCs w:val="28"/>
          <w:lang w:val="en-US"/>
        </w:rPr>
        <w:tab/>
      </w:r>
      <w:r>
        <w:rPr>
          <w:rFonts w:ascii="Times New Roman" w:cs="Times New Roman" w:hAnsi="Times New Roman"/>
          <w:sz w:val="28"/>
          <w:szCs w:val="28"/>
          <w:lang w:val="en-US"/>
        </w:rPr>
        <w:t>Subject: Home Science</w:t>
      </w:r>
    </w:p>
    <w:p>
      <w:pPr>
        <w:pStyle w:val="style0"/>
        <w:tabs>
          <w:tab w:val="left" w:leader="none" w:pos="1815"/>
        </w:tabs>
        <w:rPr>
          <w:rFonts w:ascii="Times New Roman" w:cs="Times New Roman" w:hAnsi="Times New Roman"/>
          <w:sz w:val="28"/>
          <w:szCs w:val="28"/>
          <w:lang w:val="en-US"/>
        </w:rPr>
      </w:pPr>
      <w:r>
        <w:rPr>
          <w:rFonts w:ascii="Times New Roman" w:cs="Times New Roman" w:hAnsi="Times New Roman"/>
          <w:sz w:val="28"/>
          <w:szCs w:val="28"/>
          <w:lang w:val="en-US"/>
        </w:rPr>
        <w:t>Class: B.A.  4</w:t>
      </w:r>
      <w:r>
        <w:rPr>
          <w:rFonts w:ascii="Times New Roman" w:cs="Times New Roman" w:hAnsi="Times New Roman"/>
          <w:sz w:val="28"/>
          <w:szCs w:val="28"/>
          <w:vertAlign w:val="superscript"/>
          <w:lang w:val="en-US"/>
        </w:rPr>
        <w:t>th</w:t>
      </w:r>
      <w:r>
        <w:rPr>
          <w:rFonts w:ascii="Times New Roman" w:cs="Times New Roman" w:hAnsi="Times New Roman"/>
          <w:sz w:val="28"/>
          <w:szCs w:val="28"/>
          <w:lang w:val="en-US"/>
        </w:rPr>
        <w:t xml:space="preserve"> semester</w:t>
      </w:r>
      <w:r>
        <w:rPr>
          <w:rFonts w:ascii="Times New Roman" w:cs="Times New Roman" w:hAnsi="Times New Roman"/>
          <w:sz w:val="28"/>
          <w:szCs w:val="28"/>
          <w:lang w:val="en-US"/>
        </w:rPr>
        <w:tab/>
      </w:r>
      <w:r>
        <w:rPr>
          <w:rFonts w:ascii="Times New Roman" w:cs="Times New Roman" w:hAnsi="Times New Roman"/>
          <w:sz w:val="28"/>
          <w:szCs w:val="28"/>
          <w:lang w:val="en-US"/>
        </w:rPr>
        <w:tab/>
      </w:r>
      <w:r>
        <w:rPr>
          <w:rFonts w:ascii="Times New Roman" w:cs="Times New Roman" w:hAnsi="Times New Roman"/>
          <w:sz w:val="28"/>
          <w:szCs w:val="28"/>
          <w:lang w:val="en-US"/>
        </w:rPr>
        <w:tab/>
      </w:r>
      <w:r>
        <w:rPr>
          <w:rFonts w:ascii="Times New Roman" w:cs="Times New Roman" w:hAnsi="Times New Roman"/>
          <w:sz w:val="28"/>
          <w:szCs w:val="28"/>
          <w:lang w:val="en-US"/>
        </w:rPr>
        <w:tab/>
      </w:r>
    </w:p>
    <w:tbl>
      <w:tblPr>
        <w:tblStyle w:val="style154"/>
        <w:tblW w:w="14567" w:type="dxa"/>
        <w:tblLayout w:type="fixed"/>
        <w:tblLook w:val="04A0" w:firstRow="1" w:lastRow="0" w:firstColumn="1" w:lastColumn="0" w:noHBand="0" w:noVBand="1"/>
      </w:tblPr>
      <w:tblGrid>
        <w:gridCol w:w="630"/>
        <w:gridCol w:w="1414"/>
        <w:gridCol w:w="7580"/>
        <w:gridCol w:w="1995"/>
        <w:gridCol w:w="2948"/>
      </w:tblGrid>
      <w:tr>
        <w:trPr/>
        <w:tc>
          <w:tcPr>
            <w:tcW w:w="630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 xml:space="preserve">S. </w:t>
            </w:r>
          </w:p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No.</w:t>
            </w:r>
          </w:p>
        </w:tc>
        <w:tc>
          <w:tcPr>
            <w:tcW w:w="141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Month</w:t>
            </w:r>
          </w:p>
        </w:tc>
        <w:tc>
          <w:tcPr>
            <w:tcW w:w="7580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Topic/Chapter to be covered</w:t>
            </w:r>
          </w:p>
        </w:tc>
        <w:tc>
          <w:tcPr>
            <w:tcW w:w="1995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Academic</w:t>
            </w:r>
          </w:p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Activity</w:t>
            </w:r>
          </w:p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to be organized</w:t>
            </w:r>
          </w:p>
        </w:tc>
        <w:tc>
          <w:tcPr>
            <w:tcW w:w="2948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 xml:space="preserve">Topic of Assignment / </w:t>
            </w:r>
          </w:p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Test</w:t>
            </w:r>
          </w:p>
        </w:tc>
      </w:tr>
      <w:tr>
        <w:tblPrEx/>
        <w:trPr/>
        <w:tc>
          <w:tcPr>
            <w:tcW w:w="630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January</w:t>
            </w:r>
          </w:p>
        </w:tc>
        <w:tc>
          <w:tcPr>
            <w:tcW w:w="7580" w:type="dxa"/>
            <w:tcBorders/>
          </w:tcPr>
          <w:p>
            <w:pPr>
              <w:pStyle w:val="style0"/>
              <w:rPr/>
            </w:pPr>
            <w:r>
              <w:t>Fabric finishes: Definition and Objectives</w:t>
            </w:r>
          </w:p>
          <w:p>
            <w:pPr>
              <w:pStyle w:val="style0"/>
              <w:rPr/>
            </w:pPr>
            <w:r>
              <w:t>Classification of Finishes:</w:t>
            </w:r>
          </w:p>
          <w:p>
            <w:pPr>
              <w:pStyle w:val="style0"/>
              <w:rPr/>
            </w:pPr>
            <w:r>
              <w:t xml:space="preserve">Physical: Singeing, Napping, Brushing, Shearing, sizing, </w:t>
            </w:r>
            <w:r>
              <w:t>Tentering</w:t>
            </w:r>
            <w:r>
              <w:t>. and Calendaring</w:t>
            </w:r>
          </w:p>
          <w:p>
            <w:pPr>
              <w:pStyle w:val="style0"/>
              <w:rPr/>
            </w:pPr>
            <w:r>
              <w:t>Chemical: Mercerising, Durable finishes,</w:t>
            </w:r>
          </w:p>
          <w:p>
            <w:pPr>
              <w:pStyle w:val="style0"/>
              <w:rPr>
                <w:sz w:val="28"/>
                <w:szCs w:val="28"/>
                <w:lang w:val="en-US"/>
              </w:rPr>
            </w:pPr>
            <w:r>
              <w:t xml:space="preserve">Special-purpose finishes: Wrinkle </w:t>
            </w:r>
            <w:r>
              <w:t>resistant ,</w:t>
            </w:r>
            <w:r>
              <w:t xml:space="preserve"> Water Resistant, Soil repellent, and Flame repellent Bleaching &amp; its Types.</w:t>
            </w:r>
          </w:p>
        </w:tc>
        <w:tc>
          <w:tcPr>
            <w:tcW w:w="1995" w:type="dxa"/>
            <w:tcBorders/>
          </w:tcPr>
          <w:p>
            <w:pPr>
              <w:pStyle w:val="style0"/>
              <w:rPr>
                <w:sz w:val="28"/>
                <w:szCs w:val="28"/>
                <w:lang w:val="en-US"/>
              </w:rPr>
            </w:pPr>
          </w:p>
        </w:tc>
        <w:tc>
          <w:tcPr>
            <w:tcW w:w="2948" w:type="dxa"/>
            <w:tcBorders/>
          </w:tcPr>
          <w:p>
            <w:pPr>
              <w:pStyle w:val="style0"/>
              <w:rPr/>
            </w:pPr>
            <w:r>
              <w:t xml:space="preserve">Physical: Singeing, Napping, Brushing, Shearing, sizing, </w:t>
            </w:r>
            <w:r>
              <w:t>Tentering</w:t>
            </w:r>
            <w:r>
              <w:t>. and Calendaring</w:t>
            </w:r>
          </w:p>
          <w:p>
            <w:pPr>
              <w:pStyle w:val="style0"/>
              <w:rPr>
                <w:sz w:val="28"/>
                <w:szCs w:val="28"/>
                <w:lang w:val="en-US"/>
              </w:rPr>
            </w:pPr>
          </w:p>
        </w:tc>
      </w:tr>
      <w:tr>
        <w:tblPrEx/>
        <w:trPr/>
        <w:tc>
          <w:tcPr>
            <w:tcW w:w="630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41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February</w:t>
            </w:r>
          </w:p>
        </w:tc>
        <w:tc>
          <w:tcPr>
            <w:tcW w:w="7580" w:type="dxa"/>
            <w:tcBorders/>
          </w:tcPr>
          <w:p>
            <w:pPr>
              <w:pStyle w:val="style0"/>
              <w:rPr/>
            </w:pPr>
            <w:r>
              <w:t>&gt; Dyeing: Definition Classification of Dyes: (in Brief):</w:t>
            </w:r>
          </w:p>
          <w:p>
            <w:pPr>
              <w:pStyle w:val="style0"/>
              <w:rPr/>
            </w:pPr>
            <w:r>
              <w:t>On the Basis of Source of Dye:</w:t>
            </w:r>
          </w:p>
          <w:p>
            <w:pPr>
              <w:pStyle w:val="style0"/>
              <w:rPr/>
            </w:pPr>
            <w:r>
              <w:t>Natural: Vegetable. Animal &amp; Mineral</w:t>
            </w:r>
          </w:p>
          <w:p>
            <w:pPr>
              <w:pStyle w:val="style0"/>
              <w:rPr/>
            </w:pPr>
            <w:r>
              <w:t>Synthetic Dye: Basic, Acidic &amp; Neutral Dye</w:t>
            </w:r>
          </w:p>
          <w:p>
            <w:pPr>
              <w:pStyle w:val="style0"/>
              <w:rPr/>
            </w:pPr>
            <w:r>
              <w:t>On the Basis of Method of Dyeing: Sulphur Dyes, Direct Dyes, Vat Dyes, Mordant Dyes &amp; Developed Dyes</w:t>
            </w:r>
          </w:p>
          <w:p>
            <w:pPr>
              <w:pStyle w:val="style0"/>
              <w:rPr/>
            </w:pPr>
            <w:r>
              <w:t>On the Basis of Stages of Dyeing: Raw Stock Dyeing, Skein Dyeing, Cloth Dyeing</w:t>
            </w:r>
          </w:p>
          <w:p>
            <w:pPr>
              <w:pStyle w:val="style0"/>
              <w:rPr/>
            </w:pPr>
            <w:r>
              <w:t>Simple Dyeing: Principles and Methods of Dyeing, Faults in Dyeing and Remedies</w:t>
            </w:r>
          </w:p>
          <w:p>
            <w:pPr>
              <w:pStyle w:val="style0"/>
              <w:rPr/>
            </w:pPr>
            <w:r>
              <w:t>Resist Dyeing: Tie and Dye, Batik and Screen</w:t>
            </w:r>
          </w:p>
        </w:tc>
        <w:tc>
          <w:tcPr>
            <w:tcW w:w="1995" w:type="dxa"/>
            <w:tcBorders/>
          </w:tcPr>
          <w:p>
            <w:pPr>
              <w:pStyle w:val="style0"/>
              <w:rPr>
                <w:sz w:val="28"/>
                <w:szCs w:val="28"/>
                <w:lang w:val="en-US"/>
              </w:rPr>
            </w:pPr>
          </w:p>
        </w:tc>
        <w:tc>
          <w:tcPr>
            <w:tcW w:w="2948" w:type="dxa"/>
            <w:tcBorders/>
          </w:tcPr>
          <w:p>
            <w:pPr>
              <w:pStyle w:val="style0"/>
              <w:rPr>
                <w:sz w:val="28"/>
                <w:szCs w:val="28"/>
                <w:lang w:val="en-US"/>
              </w:rPr>
            </w:pPr>
            <w:r>
              <w:t>&gt; Dyeing: Definition Classification of Dyes</w:t>
            </w:r>
          </w:p>
        </w:tc>
      </w:tr>
      <w:tr>
        <w:tblPrEx/>
        <w:trPr>
          <w:trHeight w:val="917" w:hRule="atLeast"/>
        </w:trPr>
        <w:tc>
          <w:tcPr>
            <w:tcW w:w="630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41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March</w:t>
            </w:r>
          </w:p>
        </w:tc>
        <w:tc>
          <w:tcPr>
            <w:tcW w:w="7580" w:type="dxa"/>
            <w:tcBorders/>
          </w:tcPr>
          <w:p>
            <w:pPr>
              <w:pStyle w:val="style0"/>
              <w:rPr>
                <w:sz w:val="24"/>
              </w:rPr>
            </w:pPr>
            <w:r>
              <w:rPr>
                <w:sz w:val="24"/>
              </w:rPr>
              <w:t xml:space="preserve"> Printing: Definition, Classification </w:t>
            </w:r>
          </w:p>
          <w:p>
            <w:pPr>
              <w:pStyle w:val="style0"/>
              <w:rPr/>
            </w:pPr>
            <w:r>
              <w:rPr>
                <w:sz w:val="24"/>
              </w:rPr>
              <w:t>Methods of Printing:</w:t>
            </w:r>
          </w:p>
          <w:p>
            <w:pPr>
              <w:pStyle w:val="style0"/>
              <w:rPr/>
            </w:pPr>
            <w:r>
              <w:rPr>
                <w:sz w:val="24"/>
              </w:rPr>
              <w:t>Hand Printing: Block, Stencil, Screen</w:t>
            </w:r>
          </w:p>
          <w:p>
            <w:pPr>
              <w:pStyle w:val="style0"/>
              <w:rPr/>
            </w:pPr>
            <w:r>
              <w:rPr>
                <w:sz w:val="24"/>
              </w:rPr>
              <w:t>Machine Printing: Roller, Screen, Discharge, Resist and Duplex Printing.</w:t>
            </w:r>
          </w:p>
          <w:p>
            <w:pPr>
              <w:pStyle w:val="style0"/>
              <w:rPr/>
            </w:pPr>
            <w:r>
              <w:rPr>
                <w:sz w:val="24"/>
              </w:rPr>
              <w:t>Care (Darning, Mending &amp; Renovation) and Storage of Fabrics</w:t>
            </w:r>
          </w:p>
          <w:p>
            <w:pPr>
              <w:pStyle w:val="style0"/>
              <w:rPr>
                <w:sz w:val="28"/>
                <w:szCs w:val="28"/>
                <w:lang w:val="en-US"/>
              </w:rPr>
            </w:pPr>
            <w:r>
              <w:rPr>
                <w:sz w:val="24"/>
              </w:rPr>
              <w:t>Dry Cleaning: Principle, Process (In Brief) and Advantages</w:t>
            </w:r>
          </w:p>
        </w:tc>
        <w:tc>
          <w:tcPr>
            <w:tcW w:w="1995" w:type="dxa"/>
            <w:tcBorders/>
          </w:tcPr>
          <w:p>
            <w:pPr>
              <w:pStyle w:val="style0"/>
              <w:rPr>
                <w:sz w:val="28"/>
                <w:szCs w:val="28"/>
                <w:lang w:val="en-US"/>
              </w:rPr>
            </w:pPr>
          </w:p>
        </w:tc>
        <w:tc>
          <w:tcPr>
            <w:tcW w:w="2948" w:type="dxa"/>
            <w:tcBorders/>
          </w:tcPr>
          <w:p>
            <w:pPr>
              <w:pStyle w:val="style0"/>
              <w:rPr/>
            </w:pPr>
            <w:r>
              <w:rPr>
                <w:sz w:val="24"/>
              </w:rPr>
              <w:t>Methods of Printing:</w:t>
            </w:r>
          </w:p>
          <w:p>
            <w:pPr>
              <w:pStyle w:val="style0"/>
              <w:rPr/>
            </w:pPr>
            <w:r>
              <w:rPr>
                <w:sz w:val="24"/>
              </w:rPr>
              <w:t>Hand Printing: Block, Stencil, Screen</w:t>
            </w:r>
          </w:p>
          <w:p>
            <w:pPr>
              <w:pStyle w:val="style0"/>
              <w:rPr>
                <w:sz w:val="28"/>
                <w:szCs w:val="28"/>
                <w:lang w:val="en-US"/>
              </w:rPr>
            </w:pPr>
          </w:p>
        </w:tc>
      </w:tr>
      <w:tr>
        <w:tblPrEx/>
        <w:trPr/>
        <w:tc>
          <w:tcPr>
            <w:tcW w:w="630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414" w:type="dxa"/>
            <w:tcBorders/>
          </w:tcPr>
          <w:p>
            <w:pPr>
              <w:pStyle w:val="style0"/>
              <w:ind w:right="-330"/>
              <w:rPr>
                <w:rFonts w:ascii="Times New Roman" w:cs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sz w:val="28"/>
                <w:szCs w:val="28"/>
                <w:lang w:val="en-US"/>
              </w:rPr>
              <w:t>April</w:t>
            </w:r>
          </w:p>
        </w:tc>
        <w:tc>
          <w:tcPr>
            <w:tcW w:w="7580" w:type="dxa"/>
            <w:tcBorders/>
          </w:tcPr>
          <w:p>
            <w:pPr>
              <w:pStyle w:val="style0"/>
              <w:rPr/>
            </w:pPr>
            <w:r>
              <w:rPr>
                <w:sz w:val="24"/>
              </w:rPr>
              <w:t>Laundry. Process of Laundry, Laundry Equipment and their Uses.</w:t>
            </w:r>
          </w:p>
          <w:p>
            <w:pPr>
              <w:pStyle w:val="style0"/>
              <w:rPr/>
            </w:pPr>
            <w:r>
              <w:t>Stain Removal:</w:t>
            </w:r>
          </w:p>
          <w:p>
            <w:pPr>
              <w:pStyle w:val="style0"/>
              <w:rPr/>
            </w:pPr>
            <w:r>
              <w:rPr>
                <w:sz w:val="24"/>
              </w:rPr>
              <w:t>Types of Stains &amp; Methods of Removing Stains (Solvent, Absorbent &amp; Chemical Methods)</w:t>
            </w:r>
          </w:p>
          <w:p>
            <w:pPr>
              <w:pStyle w:val="style0"/>
              <w:rPr/>
            </w:pPr>
            <w:r>
              <w:rPr>
                <w:sz w:val="24"/>
              </w:rPr>
              <w:t xml:space="preserve">Removal Of Different </w:t>
            </w:r>
            <w:r>
              <w:rPr>
                <w:sz w:val="24"/>
              </w:rPr>
              <w:t>Stains( Tea</w:t>
            </w:r>
            <w:r>
              <w:rPr>
                <w:sz w:val="24"/>
              </w:rPr>
              <w:t>, Coffee, Fruits,</w:t>
            </w:r>
            <w:r>
              <w:t xml:space="preserve"> </w:t>
            </w:r>
            <w:r>
              <w:rPr>
                <w:sz w:val="24"/>
              </w:rPr>
              <w:t>Blood, Oil/ Ghee, Turmeric, Colour, Egg, ink, Iron</w:t>
            </w:r>
            <w:r>
              <w:t xml:space="preserve"> Rust, Lipstick, Nail Paint, Sweat, Perfume &amp; Stain of Hot Iron)</w:t>
            </w:r>
          </w:p>
          <w:p>
            <w:pPr>
              <w:pStyle w:val="style0"/>
              <w:rPr/>
            </w:pPr>
            <w:r>
              <w:rPr>
                <w:sz w:val="24"/>
              </w:rPr>
              <w:t>Soaps and Detergents: Types and Manufacture of Soap and Detergents.</w:t>
            </w:r>
            <w:r>
              <w:t xml:space="preserve"> </w:t>
            </w:r>
          </w:p>
          <w:p>
            <w:pPr>
              <w:pStyle w:val="style0"/>
              <w:rPr/>
            </w:pPr>
            <w:r>
              <w:t>Stiffening Agent and Blueing Agent.</w:t>
            </w:r>
          </w:p>
        </w:tc>
        <w:tc>
          <w:tcPr>
            <w:tcW w:w="1995" w:type="dxa"/>
            <w:tcBorders/>
          </w:tcPr>
          <w:p>
            <w:pPr>
              <w:pStyle w:val="style0"/>
              <w:rPr>
                <w:sz w:val="28"/>
                <w:szCs w:val="28"/>
                <w:lang w:val="en-US"/>
              </w:rPr>
            </w:pPr>
          </w:p>
        </w:tc>
        <w:tc>
          <w:tcPr>
            <w:tcW w:w="2948" w:type="dxa"/>
            <w:tcBorders/>
          </w:tcPr>
          <w:p>
            <w:pPr>
              <w:pStyle w:val="style0"/>
              <w:rPr>
                <w:sz w:val="24"/>
              </w:rPr>
            </w:pPr>
            <w:r>
              <w:rPr>
                <w:sz w:val="24"/>
              </w:rPr>
              <w:t>Types of Stains &amp; Methods</w:t>
            </w:r>
          </w:p>
          <w:p>
            <w:pPr>
              <w:pStyle w:val="style0"/>
              <w:rPr>
                <w:sz w:val="28"/>
                <w:szCs w:val="28"/>
                <w:lang w:val="en-US"/>
              </w:rPr>
            </w:pPr>
            <w:r>
              <w:rPr>
                <w:sz w:val="24"/>
              </w:rPr>
              <w:t xml:space="preserve"> of Removing Stains</w:t>
            </w:r>
          </w:p>
        </w:tc>
      </w:tr>
    </w:tbl>
    <w:p>
      <w:pPr>
        <w:pStyle w:val="style0"/>
        <w:ind w:right="-330"/>
        <w:rPr>
          <w:rFonts w:ascii="Times New Roman" w:cs="Times New Roman" w:hAnsi="Times New Roman"/>
          <w:sz w:val="28"/>
          <w:szCs w:val="28"/>
          <w:lang w:val="en-US"/>
        </w:rPr>
      </w:pPr>
    </w:p>
    <w:p>
      <w:pPr>
        <w:pStyle w:val="style0"/>
        <w:ind w:right="-330"/>
        <w:rPr>
          <w:rFonts w:ascii="Times New Roman" w:cs="Times New Roman" w:hAnsi="Times New Roman"/>
          <w:sz w:val="28"/>
          <w:szCs w:val="28"/>
          <w:lang w:val="en-US"/>
        </w:rPr>
      </w:pPr>
    </w:p>
    <w:p>
      <w:pPr>
        <w:pStyle w:val="style0"/>
        <w:tabs>
          <w:tab w:val="left" w:leader="none" w:pos="1815"/>
        </w:tabs>
        <w:rPr>
          <w:rFonts w:ascii="Times New Roman" w:cs="Times New Roman" w:hAnsi="Times New Roman"/>
          <w:sz w:val="28"/>
          <w:szCs w:val="28"/>
          <w:lang w:val="en-US"/>
        </w:rPr>
      </w:pPr>
    </w:p>
    <w:p>
      <w:pPr>
        <w:pStyle w:val="style0"/>
        <w:rPr>
          <w:rFonts w:ascii="Times New Roman" w:cs="Times New Roman" w:hAnsi="Times New Roman"/>
          <w:sz w:val="28"/>
          <w:szCs w:val="28"/>
          <w:lang w:val="en-US"/>
        </w:rPr>
      </w:pPr>
    </w:p>
    <w:p>
      <w:pPr>
        <w:pStyle w:val="style0"/>
        <w:tabs>
          <w:tab w:val="left" w:leader="none" w:pos="1815"/>
        </w:tabs>
        <w:rPr>
          <w:rFonts w:ascii="Times New Roman" w:cs="Times New Roman" w:hAnsi="Times New Roman"/>
          <w:b/>
          <w:bCs/>
          <w:sz w:val="36"/>
          <w:szCs w:val="36"/>
          <w:lang w:val="en-US"/>
        </w:rPr>
      </w:pPr>
    </w:p>
    <w:p>
      <w:pPr>
        <w:pStyle w:val="style0"/>
        <w:tabs>
          <w:tab w:val="left" w:leader="none" w:pos="1815"/>
        </w:tabs>
        <w:rPr>
          <w:rFonts w:ascii="Times New Roman" w:cs="Times New Roman" w:hAnsi="Times New Roman"/>
          <w:b/>
          <w:bCs/>
          <w:sz w:val="32"/>
          <w:szCs w:val="32"/>
          <w:lang w:val="en-US"/>
        </w:rPr>
      </w:pPr>
    </w:p>
    <w:p>
      <w:pPr>
        <w:pStyle w:val="style0"/>
        <w:ind w:right="-330"/>
        <w:rPr>
          <w:rFonts w:ascii="Times New Roman" w:cs="Times New Roman" w:hAnsi="Times New Roman"/>
          <w:sz w:val="28"/>
          <w:szCs w:val="28"/>
          <w:lang w:val="en-US"/>
        </w:rPr>
      </w:pPr>
    </w:p>
    <w:p>
      <w:pPr>
        <w:pStyle w:val="style0"/>
        <w:tabs>
          <w:tab w:val="left" w:leader="none" w:pos="1815"/>
        </w:tabs>
        <w:rPr>
          <w:rFonts w:ascii="Times New Roman" w:cs="Times New Roman" w:hAnsi="Times New Roman"/>
          <w:sz w:val="28"/>
          <w:szCs w:val="28"/>
          <w:lang w:val="en-US"/>
        </w:rPr>
      </w:pPr>
    </w:p>
    <w:p>
      <w:pPr>
        <w:pStyle w:val="style0"/>
        <w:rPr>
          <w:rFonts w:ascii="Times New Roman" w:cs="Times New Roman" w:hAnsi="Times New Roman"/>
          <w:sz w:val="28"/>
          <w:szCs w:val="28"/>
          <w:lang w:val="en-US"/>
        </w:rPr>
      </w:pPr>
    </w:p>
    <w:p>
      <w:pPr>
        <w:pStyle w:val="style0"/>
        <w:tabs>
          <w:tab w:val="left" w:leader="none" w:pos="1815"/>
        </w:tabs>
        <w:rPr>
          <w:rFonts w:ascii="Times New Roman" w:cs="Times New Roman" w:hAnsi="Times New Roman"/>
          <w:b/>
          <w:bCs/>
          <w:sz w:val="36"/>
          <w:szCs w:val="36"/>
          <w:lang w:val="en-US"/>
        </w:rPr>
      </w:pPr>
    </w:p>
    <w:p>
      <w:pPr>
        <w:pStyle w:val="style0"/>
        <w:tabs>
          <w:tab w:val="left" w:leader="none" w:pos="1815"/>
        </w:tabs>
        <w:rPr>
          <w:rFonts w:ascii="Times New Roman" w:cs="Times New Roman" w:hAnsi="Times New Roman"/>
          <w:b/>
          <w:bCs/>
          <w:sz w:val="32"/>
          <w:szCs w:val="32"/>
          <w:lang w:val="en-US"/>
        </w:rPr>
      </w:pPr>
    </w:p>
    <w:p>
      <w:pPr>
        <w:pStyle w:val="style0"/>
        <w:rPr/>
      </w:pPr>
    </w:p>
    <w:sectPr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001010101"/>
    <w:charset w:val="86"/>
    <w:family w:val="auto"/>
    <w:pitch w:val="variable"/>
    <w:sig w:usb0="000002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Calibri Light"/>
    <w:panose1 w:val="020f0302020002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Mangal" w:eastAsia="Calibri" w:hAnsi="Calibri"/>
        <w:kern w:val="2"/>
        <w:sz w:val="22"/>
        <w:szCs w:val="22"/>
        <w:lang w:val="en-IN" w:bidi="ar-SA" w:eastAsia="en-US"/>
        <w14:ligatures xmlns:w14="http://schemas.microsoft.com/office/word/2010/wordml" w14:val="standardContextual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  <w:rPr>
      <w:rFonts w:ascii="Calibri" w:cs="SimSun" w:eastAsia="Calibri" w:hAnsi="Calibri"/>
      <w14:ligatures xmlns:w14="http://schemas.microsoft.com/office/word/2010/wordml" w14:val="none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>
      <w:rFonts w:ascii="Calibri" w:cs="SimSun" w:eastAsia="Calibri" w:hAnsi="Calibri"/>
      <w14:ligatures xmlns:w14="http://schemas.microsoft.com/office/word/2010/wordml"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538</Words>
  <Pages>4</Pages>
  <Characters>3265</Characters>
  <Application>WPS Office</Application>
  <DocSecurity>0</DocSecurity>
  <Paragraphs>117</Paragraphs>
  <ScaleCrop>false</ScaleCrop>
  <LinksUpToDate>false</LinksUpToDate>
  <CharactersWithSpaces>3760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2025-04-16T06:01:00Z</dcterms:created>
  <dc:creator>Hp Desktop</dc:creator>
  <lastModifiedBy>22111317I</lastModifiedBy>
  <dcterms:modified xsi:type="dcterms:W3CDTF">2026-02-09T04:28:41Z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6e30871e9c2d4082b33b2ed906c75491</vt:lpwstr>
  </property>
</Properties>
</file>